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627" w:type="dxa"/>
        <w:tblLook w:val="04A0" w:firstRow="1" w:lastRow="0" w:firstColumn="1" w:lastColumn="0" w:noHBand="0" w:noVBand="1"/>
      </w:tblPr>
      <w:tblGrid>
        <w:gridCol w:w="5055"/>
        <w:gridCol w:w="5572"/>
      </w:tblGrid>
      <w:tr w:rsidR="006067F2" w:rsidRPr="00104E47" w14:paraId="4A25EF38" w14:textId="77777777" w:rsidTr="003211A0">
        <w:trPr>
          <w:trHeight w:val="416"/>
        </w:trPr>
        <w:tc>
          <w:tcPr>
            <w:tcW w:w="10627" w:type="dxa"/>
            <w:gridSpan w:val="2"/>
          </w:tcPr>
          <w:p w14:paraId="138E036C" w14:textId="7CD76547" w:rsidR="006067F2" w:rsidRPr="00104E47" w:rsidRDefault="006067F2" w:rsidP="003211A0">
            <w:pPr>
              <w:spacing w:line="360" w:lineRule="auto"/>
              <w:jc w:val="center"/>
              <w:rPr>
                <w:rFonts w:ascii="Comic Sans MS" w:hAnsi="Comic Sans MS" w:cs="Arial"/>
                <w:b/>
                <w:bCs/>
              </w:rPr>
            </w:pPr>
            <w:r w:rsidRPr="00104E47">
              <w:rPr>
                <w:rFonts w:ascii="Comic Sans MS" w:hAnsi="Comic Sans MS"/>
                <w:b/>
                <w:bCs/>
              </w:rPr>
              <w:t xml:space="preserve">9.SINIF TARİH 1.DÖNEM 1.YAZILI – ORTAK YAZILI </w:t>
            </w:r>
          </w:p>
        </w:tc>
      </w:tr>
      <w:tr w:rsidR="006067F2" w:rsidRPr="00104E47" w14:paraId="3DAD33AC" w14:textId="77777777" w:rsidTr="003211A0">
        <w:trPr>
          <w:trHeight w:val="798"/>
        </w:trPr>
        <w:tc>
          <w:tcPr>
            <w:tcW w:w="5055" w:type="dxa"/>
          </w:tcPr>
          <w:p w14:paraId="2C571EE5" w14:textId="77777777" w:rsidR="006067F2" w:rsidRPr="00104E47" w:rsidRDefault="006067F2" w:rsidP="003211A0">
            <w:pPr>
              <w:spacing w:line="360" w:lineRule="auto"/>
              <w:rPr>
                <w:rFonts w:ascii="Comic Sans MS" w:hAnsi="Comic Sans MS" w:cs="Arial"/>
                <w:b/>
                <w:bCs/>
              </w:rPr>
            </w:pPr>
            <w:r w:rsidRPr="00104E47">
              <w:rPr>
                <w:rFonts w:ascii="Comic Sans MS" w:hAnsi="Comic Sans MS" w:cs="Arial"/>
                <w:b/>
                <w:bCs/>
              </w:rPr>
              <w:t>ADI-SOYADI:</w:t>
            </w:r>
          </w:p>
          <w:p w14:paraId="25491215" w14:textId="77777777" w:rsidR="006067F2" w:rsidRPr="00104E47" w:rsidRDefault="006067F2" w:rsidP="003211A0">
            <w:pPr>
              <w:spacing w:line="360" w:lineRule="auto"/>
              <w:rPr>
                <w:rFonts w:ascii="Comic Sans MS" w:hAnsi="Comic Sans MS" w:cs="Arial"/>
                <w:b/>
                <w:bCs/>
              </w:rPr>
            </w:pPr>
            <w:r w:rsidRPr="00104E47">
              <w:rPr>
                <w:rFonts w:ascii="Comic Sans MS" w:hAnsi="Comic Sans MS" w:cs="Arial"/>
                <w:b/>
                <w:bCs/>
              </w:rPr>
              <w:t>SINIFI-NUMARASI:</w:t>
            </w:r>
          </w:p>
        </w:tc>
        <w:tc>
          <w:tcPr>
            <w:tcW w:w="5572" w:type="dxa"/>
          </w:tcPr>
          <w:p w14:paraId="7F476FC4" w14:textId="77777777" w:rsidR="006067F2" w:rsidRPr="00104E47" w:rsidRDefault="006067F2" w:rsidP="003211A0">
            <w:pPr>
              <w:spacing w:line="360" w:lineRule="auto"/>
              <w:rPr>
                <w:rFonts w:ascii="Comic Sans MS" w:hAnsi="Comic Sans MS" w:cs="Arial"/>
                <w:b/>
                <w:bCs/>
                <w:sz w:val="24"/>
                <w:szCs w:val="24"/>
              </w:rPr>
            </w:pPr>
            <w:r w:rsidRPr="00104E47">
              <w:rPr>
                <w:rFonts w:ascii="Comic Sans MS" w:hAnsi="Comic Sans MS" w:cs="Arial"/>
                <w:b/>
                <w:bCs/>
                <w:sz w:val="24"/>
                <w:szCs w:val="24"/>
              </w:rPr>
              <w:t>PUAN:</w:t>
            </w:r>
          </w:p>
          <w:p w14:paraId="72979E9F" w14:textId="77777777" w:rsidR="006067F2" w:rsidRPr="00104E47" w:rsidRDefault="006067F2" w:rsidP="003211A0">
            <w:pPr>
              <w:spacing w:line="360" w:lineRule="auto"/>
              <w:jc w:val="right"/>
              <w:rPr>
                <w:rFonts w:ascii="Comic Sans MS" w:hAnsi="Comic Sans MS" w:cs="Arial"/>
                <w:b/>
                <w:bCs/>
                <w:sz w:val="24"/>
                <w:szCs w:val="24"/>
              </w:rPr>
            </w:pPr>
            <w:r w:rsidRPr="00104E47">
              <w:rPr>
                <w:rFonts w:ascii="Comic Sans MS" w:hAnsi="Comic Sans MS"/>
                <w:b/>
                <w:bCs/>
                <w:noProof/>
              </w:rPr>
              <w:t xml:space="preserve">    </w:t>
            </w:r>
          </w:p>
        </w:tc>
      </w:tr>
    </w:tbl>
    <w:p w14:paraId="38A41557" w14:textId="77777777" w:rsidR="006067F2" w:rsidRDefault="006067F2" w:rsidP="006067F2"/>
    <w:p w14:paraId="09D38BDE" w14:textId="77777777" w:rsidR="006067F2" w:rsidRPr="002747F1" w:rsidRDefault="006067F2" w:rsidP="006067F2">
      <w:pPr>
        <w:pStyle w:val="ListeParagraf"/>
        <w:numPr>
          <w:ilvl w:val="0"/>
          <w:numId w:val="1"/>
        </w:numPr>
        <w:rPr>
          <w:b/>
          <w:bCs/>
        </w:rPr>
      </w:pPr>
      <w:r w:rsidRPr="002747F1">
        <w:rPr>
          <w:b/>
          <w:bCs/>
        </w:rPr>
        <w:t xml:space="preserve">Aşağıda verilen açık uçlu soruları cevaplayınız. </w:t>
      </w:r>
    </w:p>
    <w:p w14:paraId="13A96E49" w14:textId="77777777" w:rsidR="006067F2" w:rsidRPr="002747F1" w:rsidRDefault="006067F2" w:rsidP="006067F2">
      <w:pPr>
        <w:pStyle w:val="ListeParagraf"/>
        <w:rPr>
          <w:b/>
          <w:bCs/>
        </w:rPr>
      </w:pPr>
    </w:p>
    <w:p w14:paraId="65F8A78E" w14:textId="5E666F22" w:rsidR="006067F2" w:rsidRDefault="006067F2" w:rsidP="006067F2">
      <w:pPr>
        <w:pStyle w:val="ListeParagraf"/>
        <w:numPr>
          <w:ilvl w:val="0"/>
          <w:numId w:val="1"/>
        </w:numPr>
        <w:rPr>
          <w:b/>
          <w:bCs/>
        </w:rPr>
      </w:pPr>
      <w:r>
        <w:rPr>
          <w:b/>
          <w:bCs/>
        </w:rPr>
        <w:t>1.Senaryoya göre hazırlanmıştır.</w:t>
      </w:r>
    </w:p>
    <w:p w14:paraId="3E032136" w14:textId="77777777" w:rsidR="006067F2" w:rsidRPr="006067F2" w:rsidRDefault="006067F2" w:rsidP="006067F2">
      <w:pPr>
        <w:pStyle w:val="ListeParagraf"/>
        <w:rPr>
          <w:b/>
          <w:bCs/>
        </w:rPr>
      </w:pPr>
    </w:p>
    <w:p w14:paraId="1BB3063D" w14:textId="2E673BFF" w:rsidR="006067F2" w:rsidRPr="006067F2" w:rsidRDefault="006067F2" w:rsidP="006067F2">
      <w:pPr>
        <w:rPr>
          <w:b/>
          <w:bCs/>
        </w:rPr>
      </w:pPr>
      <w:r>
        <w:rPr>
          <w:b/>
          <w:bCs/>
        </w:rPr>
        <w:t xml:space="preserve">Öğrenme Çıktısı: </w:t>
      </w:r>
      <w:r w:rsidRPr="006067F2">
        <w:t>TAR.9.1.1. Tarih öğrenmenin bireye ve topluma faydalarını yorumlayabilme</w:t>
      </w:r>
      <w:r w:rsidR="00260AE9">
        <w:t xml:space="preserve"> (10p)</w:t>
      </w:r>
    </w:p>
    <w:tbl>
      <w:tblPr>
        <w:tblStyle w:val="TabloKlavuzu"/>
        <w:tblW w:w="0" w:type="auto"/>
        <w:tblLook w:val="04A0" w:firstRow="1" w:lastRow="0" w:firstColumn="1" w:lastColumn="0" w:noHBand="0" w:noVBand="1"/>
      </w:tblPr>
      <w:tblGrid>
        <w:gridCol w:w="10456"/>
      </w:tblGrid>
      <w:tr w:rsidR="006067F2" w14:paraId="47C0974C" w14:textId="77777777" w:rsidTr="003211A0">
        <w:tc>
          <w:tcPr>
            <w:tcW w:w="10456" w:type="dxa"/>
          </w:tcPr>
          <w:p w14:paraId="0F40E5E7" w14:textId="77777777" w:rsidR="006067F2" w:rsidRPr="002747F1" w:rsidRDefault="006067F2" w:rsidP="003211A0">
            <w:pPr>
              <w:rPr>
                <w:rFonts w:ascii="Comic Sans MS" w:hAnsi="Comic Sans MS"/>
                <w:b/>
                <w:bCs/>
              </w:rPr>
            </w:pPr>
            <w:r w:rsidRPr="002747F1">
              <w:rPr>
                <w:rFonts w:ascii="Comic Sans MS" w:hAnsi="Comic Sans MS"/>
                <w:b/>
                <w:bCs/>
              </w:rPr>
              <w:t>1.Tarihin araştırılmasında kullanılan yazılı kaynaklar hangileridir? Dört örnek veriniz.</w:t>
            </w:r>
          </w:p>
        </w:tc>
      </w:tr>
      <w:tr w:rsidR="006067F2" w14:paraId="5D5F95AE" w14:textId="77777777" w:rsidTr="003211A0">
        <w:tc>
          <w:tcPr>
            <w:tcW w:w="10456" w:type="dxa"/>
          </w:tcPr>
          <w:p w14:paraId="42792A48" w14:textId="77777777" w:rsidR="006067F2" w:rsidRDefault="006067F2" w:rsidP="003211A0">
            <w:pPr>
              <w:rPr>
                <w:rFonts w:ascii="Comic Sans MS" w:hAnsi="Comic Sans MS"/>
              </w:rPr>
            </w:pPr>
          </w:p>
          <w:p w14:paraId="09715F3E" w14:textId="7285BAAE" w:rsidR="006F6CE8" w:rsidRPr="006F6CE8" w:rsidRDefault="006F6CE8" w:rsidP="006F6CE8">
            <w:pPr>
              <w:rPr>
                <w:color w:val="FF0000"/>
              </w:rPr>
            </w:pPr>
          </w:p>
        </w:tc>
      </w:tr>
    </w:tbl>
    <w:p w14:paraId="016F3370" w14:textId="77777777" w:rsidR="009529E0" w:rsidRDefault="009529E0"/>
    <w:p w14:paraId="36461BC0" w14:textId="77777777" w:rsidR="00EE08BE" w:rsidRDefault="00EE08BE">
      <w:pPr>
        <w:rPr>
          <w:b/>
          <w:bCs/>
        </w:rPr>
      </w:pPr>
    </w:p>
    <w:p w14:paraId="2C1E19C9" w14:textId="77777777" w:rsidR="00EE08BE" w:rsidRDefault="00EE08BE">
      <w:pPr>
        <w:rPr>
          <w:b/>
          <w:bCs/>
        </w:rPr>
      </w:pPr>
    </w:p>
    <w:p w14:paraId="107974A6" w14:textId="77777777" w:rsidR="00EE08BE" w:rsidRDefault="00EE08BE">
      <w:pPr>
        <w:rPr>
          <w:b/>
          <w:bCs/>
        </w:rPr>
      </w:pPr>
    </w:p>
    <w:p w14:paraId="581EA1D0" w14:textId="0E443B42" w:rsidR="006067F2" w:rsidRPr="006067F2" w:rsidRDefault="006067F2">
      <w:pPr>
        <w:rPr>
          <w:b/>
          <w:bCs/>
        </w:rPr>
      </w:pPr>
      <w:r>
        <w:rPr>
          <w:b/>
          <w:bCs/>
        </w:rPr>
        <w:t xml:space="preserve">Öğrenme Çıktısı: </w:t>
      </w:r>
      <w:r w:rsidRPr="006067F2">
        <w:t>TAR.9.1.1. Tarih öğrenmenin bireye ve topluma faydalarını yorumlayabilme</w:t>
      </w:r>
      <w:r w:rsidR="00260AE9">
        <w:t xml:space="preserve"> (10p)</w:t>
      </w:r>
    </w:p>
    <w:tbl>
      <w:tblPr>
        <w:tblStyle w:val="TabloKlavuzu"/>
        <w:tblW w:w="0" w:type="auto"/>
        <w:tblLook w:val="04A0" w:firstRow="1" w:lastRow="0" w:firstColumn="1" w:lastColumn="0" w:noHBand="0" w:noVBand="1"/>
      </w:tblPr>
      <w:tblGrid>
        <w:gridCol w:w="10456"/>
      </w:tblGrid>
      <w:tr w:rsidR="006067F2" w14:paraId="61D33607" w14:textId="77777777" w:rsidTr="003211A0">
        <w:tc>
          <w:tcPr>
            <w:tcW w:w="10456" w:type="dxa"/>
          </w:tcPr>
          <w:p w14:paraId="1AA1881D" w14:textId="2CC4E82D" w:rsidR="006067F2" w:rsidRPr="006067F2" w:rsidRDefault="006067F2" w:rsidP="006067F2">
            <w:r w:rsidRPr="006067F2">
              <w:t xml:space="preserve">26-27 Aralık 1939’da meydana gelen Erzincan depremi, Türkiye’de meydana gelen en yıkıcı depremlerden biridir. Bu depremin ardından bütün yurtta büyük bir kampanya başlatılmış ve depremzedelere yardım eli uzatılmıştır. </w:t>
            </w:r>
          </w:p>
          <w:p w14:paraId="73321652" w14:textId="77777777" w:rsidR="006067F2" w:rsidRPr="006067F2" w:rsidRDefault="006067F2" w:rsidP="006067F2"/>
          <w:p w14:paraId="08120C52" w14:textId="77777777" w:rsidR="006067F2" w:rsidRPr="006067F2" w:rsidRDefault="006067F2" w:rsidP="006067F2"/>
          <w:p w14:paraId="46B4AC62" w14:textId="0EF76CCA" w:rsidR="006067F2" w:rsidRPr="006067F2" w:rsidRDefault="006067F2" w:rsidP="006067F2">
            <w:r w:rsidRPr="006067F2">
              <w:t>6 Şubat 2023’te gerçekleşen ve Kahramanmaraş’ın Pazarcık ile Elbistan ilçeleri merkez olmak üzere on bir ilde büyük bir yıkıma neden olan iki depremden sonra Türk halkı topyekûn seferber olmuş ve bölge halkına pek çok yardım malzemesi göndermiştir</w:t>
            </w:r>
          </w:p>
          <w:p w14:paraId="1E1C5C68" w14:textId="13945CBC" w:rsidR="006067F2" w:rsidRDefault="006067F2" w:rsidP="006067F2">
            <w:pPr>
              <w:jc w:val="right"/>
              <w:rPr>
                <w:rFonts w:ascii="Comic Sans MS" w:hAnsi="Comic Sans MS"/>
                <w:b/>
                <w:bCs/>
              </w:rPr>
            </w:pPr>
            <w:r>
              <w:rPr>
                <w:rFonts w:ascii="Comic Sans MS" w:hAnsi="Comic Sans MS"/>
                <w:b/>
                <w:bCs/>
              </w:rPr>
              <w:t>Gazete haberi</w:t>
            </w:r>
          </w:p>
          <w:p w14:paraId="35E52F26" w14:textId="77777777" w:rsidR="006067F2" w:rsidRDefault="006067F2" w:rsidP="003211A0">
            <w:pPr>
              <w:rPr>
                <w:rFonts w:ascii="Comic Sans MS" w:hAnsi="Comic Sans MS"/>
                <w:b/>
                <w:bCs/>
              </w:rPr>
            </w:pPr>
          </w:p>
          <w:p w14:paraId="0152D572" w14:textId="411C0706" w:rsidR="006067F2" w:rsidRPr="002747F1" w:rsidRDefault="006067F2" w:rsidP="003211A0">
            <w:pPr>
              <w:rPr>
                <w:rFonts w:ascii="Comic Sans MS" w:hAnsi="Comic Sans MS"/>
                <w:b/>
                <w:bCs/>
              </w:rPr>
            </w:pPr>
            <w:r>
              <w:rPr>
                <w:rFonts w:ascii="Comic Sans MS" w:hAnsi="Comic Sans MS"/>
                <w:b/>
                <w:bCs/>
              </w:rPr>
              <w:t>2</w:t>
            </w:r>
            <w:r w:rsidRPr="002747F1">
              <w:rPr>
                <w:rFonts w:ascii="Comic Sans MS" w:hAnsi="Comic Sans MS"/>
                <w:b/>
                <w:bCs/>
              </w:rPr>
              <w:t>.</w:t>
            </w:r>
            <w:r>
              <w:rPr>
                <w:rFonts w:ascii="Comic Sans MS" w:hAnsi="Comic Sans MS"/>
                <w:b/>
                <w:bCs/>
              </w:rPr>
              <w:t>Verilen haberlerde hangi değerlere vurgu yapılmıştır? Yazınız.</w:t>
            </w:r>
          </w:p>
        </w:tc>
      </w:tr>
      <w:tr w:rsidR="006067F2" w14:paraId="26668F6B" w14:textId="77777777" w:rsidTr="003211A0">
        <w:tc>
          <w:tcPr>
            <w:tcW w:w="10456" w:type="dxa"/>
          </w:tcPr>
          <w:p w14:paraId="5C5AE741" w14:textId="77777777" w:rsidR="006067F2" w:rsidRPr="002747F1" w:rsidRDefault="006067F2" w:rsidP="00547E95">
            <w:pPr>
              <w:rPr>
                <w:rFonts w:ascii="Comic Sans MS" w:hAnsi="Comic Sans MS"/>
              </w:rPr>
            </w:pPr>
          </w:p>
        </w:tc>
      </w:tr>
    </w:tbl>
    <w:p w14:paraId="71C3D86E" w14:textId="77777777" w:rsidR="006067F2" w:rsidRDefault="006067F2"/>
    <w:p w14:paraId="1A441313" w14:textId="77777777" w:rsidR="006067F2" w:rsidRDefault="006067F2"/>
    <w:p w14:paraId="19F538DD" w14:textId="77777777" w:rsidR="006F6CE8" w:rsidRDefault="006F6CE8"/>
    <w:p w14:paraId="7AB33B26" w14:textId="77777777" w:rsidR="006F6CE8" w:rsidRDefault="006F6CE8"/>
    <w:p w14:paraId="6392323C" w14:textId="77777777" w:rsidR="006F6CE8" w:rsidRDefault="006F6CE8"/>
    <w:p w14:paraId="4C95E6D3" w14:textId="77777777" w:rsidR="006067F2" w:rsidRDefault="006067F2"/>
    <w:p w14:paraId="71D3522C" w14:textId="29148722" w:rsidR="006067F2" w:rsidRPr="00EE08BE" w:rsidRDefault="00EE08BE">
      <w:pPr>
        <w:rPr>
          <w:b/>
          <w:bCs/>
        </w:rPr>
      </w:pPr>
      <w:r w:rsidRPr="00EE08BE">
        <w:rPr>
          <w:b/>
          <w:bCs/>
        </w:rPr>
        <w:t xml:space="preserve"> </w:t>
      </w:r>
      <w:r>
        <w:rPr>
          <w:b/>
          <w:bCs/>
        </w:rPr>
        <w:t xml:space="preserve">Öğrenme Çıktısı: </w:t>
      </w:r>
      <w:r w:rsidRPr="00EE08BE">
        <w:t>TAR.9.1.2. Tarihin doğasını farklı kaynaklar üzerinden inceleyebilme</w:t>
      </w:r>
      <w:r w:rsidR="00260AE9">
        <w:t xml:space="preserve"> (10)</w:t>
      </w:r>
    </w:p>
    <w:tbl>
      <w:tblPr>
        <w:tblStyle w:val="TabloKlavuzu"/>
        <w:tblW w:w="0" w:type="auto"/>
        <w:tblLook w:val="04A0" w:firstRow="1" w:lastRow="0" w:firstColumn="1" w:lastColumn="0" w:noHBand="0" w:noVBand="1"/>
      </w:tblPr>
      <w:tblGrid>
        <w:gridCol w:w="10456"/>
      </w:tblGrid>
      <w:tr w:rsidR="00EE08BE" w14:paraId="17966C55" w14:textId="77777777" w:rsidTr="003211A0">
        <w:tc>
          <w:tcPr>
            <w:tcW w:w="10456" w:type="dxa"/>
          </w:tcPr>
          <w:p w14:paraId="6AE2BDC0" w14:textId="42FB879B" w:rsidR="00EE08BE" w:rsidRPr="002747F1" w:rsidRDefault="00EE08BE" w:rsidP="003211A0">
            <w:pPr>
              <w:rPr>
                <w:rFonts w:ascii="Comic Sans MS" w:hAnsi="Comic Sans MS"/>
                <w:b/>
                <w:bCs/>
              </w:rPr>
            </w:pPr>
            <w:r>
              <w:rPr>
                <w:rFonts w:ascii="Comic Sans MS" w:hAnsi="Comic Sans MS"/>
                <w:b/>
                <w:bCs/>
              </w:rPr>
              <w:t>3</w:t>
            </w:r>
            <w:r w:rsidRPr="002747F1">
              <w:rPr>
                <w:rFonts w:ascii="Comic Sans MS" w:hAnsi="Comic Sans MS"/>
                <w:b/>
                <w:bCs/>
              </w:rPr>
              <w:t>.Tarih</w:t>
            </w:r>
            <w:r w:rsidR="00260AE9">
              <w:rPr>
                <w:rFonts w:ascii="Comic Sans MS" w:hAnsi="Comic Sans MS"/>
                <w:b/>
                <w:bCs/>
              </w:rPr>
              <w:t xml:space="preserve"> nedir? açıklayınız </w:t>
            </w:r>
          </w:p>
        </w:tc>
      </w:tr>
      <w:tr w:rsidR="00EE08BE" w14:paraId="54ECF547" w14:textId="77777777" w:rsidTr="003211A0">
        <w:tc>
          <w:tcPr>
            <w:tcW w:w="10456" w:type="dxa"/>
          </w:tcPr>
          <w:p w14:paraId="53737BD0" w14:textId="77777777" w:rsidR="00260AE9" w:rsidRDefault="00260AE9" w:rsidP="003211A0">
            <w:pPr>
              <w:rPr>
                <w:rFonts w:ascii="Comic Sans MS" w:hAnsi="Comic Sans MS"/>
              </w:rPr>
            </w:pPr>
          </w:p>
          <w:p w14:paraId="136BD5E4" w14:textId="77777777" w:rsidR="00260AE9" w:rsidRDefault="00260AE9" w:rsidP="003211A0">
            <w:pPr>
              <w:rPr>
                <w:rFonts w:ascii="Comic Sans MS" w:hAnsi="Comic Sans MS"/>
              </w:rPr>
            </w:pPr>
          </w:p>
          <w:p w14:paraId="35B9939F" w14:textId="77777777" w:rsidR="00260AE9" w:rsidRDefault="00260AE9" w:rsidP="003211A0">
            <w:pPr>
              <w:rPr>
                <w:rFonts w:ascii="Comic Sans MS" w:hAnsi="Comic Sans MS"/>
              </w:rPr>
            </w:pPr>
          </w:p>
          <w:p w14:paraId="320069F0" w14:textId="4DFA09F0" w:rsidR="00EE08BE" w:rsidRPr="002747F1" w:rsidRDefault="00EE08BE" w:rsidP="00260AE9">
            <w:pPr>
              <w:rPr>
                <w:rFonts w:ascii="Comic Sans MS" w:hAnsi="Comic Sans MS"/>
              </w:rPr>
            </w:pPr>
          </w:p>
        </w:tc>
      </w:tr>
    </w:tbl>
    <w:p w14:paraId="69EFC07D" w14:textId="77777777" w:rsidR="006067F2" w:rsidRDefault="006067F2"/>
    <w:p w14:paraId="0DE199D4" w14:textId="54B3719F" w:rsidR="006067F2" w:rsidRDefault="00EE08BE">
      <w:r>
        <w:rPr>
          <w:b/>
          <w:bCs/>
        </w:rPr>
        <w:lastRenderedPageBreak/>
        <w:t xml:space="preserve">Öğrenme Çıktısı: </w:t>
      </w:r>
      <w:r w:rsidRPr="00EE08BE">
        <w:t>TAR.9.1.2. Tarihin doğasını farklı kaynaklar üzerinden inceleyebilme</w:t>
      </w:r>
      <w:r w:rsidR="00260AE9">
        <w:t xml:space="preserve"> (20)</w:t>
      </w:r>
    </w:p>
    <w:p w14:paraId="2E69F53E" w14:textId="67A4A120" w:rsidR="006067F2" w:rsidRDefault="00EE08BE">
      <w:r>
        <w:t>4.</w:t>
      </w:r>
    </w:p>
    <w:tbl>
      <w:tblPr>
        <w:tblStyle w:val="TabloKlavuzu"/>
        <w:tblW w:w="0" w:type="auto"/>
        <w:tblLook w:val="04A0" w:firstRow="1" w:lastRow="0" w:firstColumn="1" w:lastColumn="0" w:noHBand="0" w:noVBand="1"/>
      </w:tblPr>
      <w:tblGrid>
        <w:gridCol w:w="10456"/>
      </w:tblGrid>
      <w:tr w:rsidR="00EE08BE" w14:paraId="0D30BB69" w14:textId="77777777" w:rsidTr="00EE08BE">
        <w:tc>
          <w:tcPr>
            <w:tcW w:w="10456" w:type="dxa"/>
          </w:tcPr>
          <w:p w14:paraId="63931A11" w14:textId="77777777" w:rsidR="00EE08BE" w:rsidRDefault="00EE08BE" w:rsidP="00EE08BE">
            <w:r>
              <w:t xml:space="preserve">“(…) Tarihsel olay, toplumsal yaşam içinde ortaya çıkan, yeri ve zamanı belli olan, en az iki kişinin karşılıklı ilişkisi ve etkileşimidir. Örneğin Fransız İhtilali, Türk Kurtuluş Savaşı, </w:t>
            </w:r>
            <w:proofErr w:type="spellStart"/>
            <w:r>
              <w:t>Pön</w:t>
            </w:r>
            <w:proofErr w:type="spellEnd"/>
            <w:r>
              <w:t xml:space="preserve"> Savaşları veya Dandanakan Savaşı gibi. (…)</w:t>
            </w:r>
          </w:p>
          <w:p w14:paraId="54FF01E8" w14:textId="77777777" w:rsidR="00EE08BE" w:rsidRDefault="00EE08BE" w:rsidP="00EE08BE"/>
          <w:p w14:paraId="51668444" w14:textId="77777777" w:rsidR="00EE08BE" w:rsidRDefault="00EE08BE" w:rsidP="00EE08BE">
            <w:r>
              <w:t>Tarihi ve sosyal olayların tesiriyle oluşan / kurgulanan bilgi demetleri olan olgular ise genel ve soyut oluşlardır. Dolayısıyla tarihin inşa sürecinde kullanılan çıkarımlar ve sonuçlardır. (…) Tarihi ayakta tutan tüm tarihçiler için geçerli olan temel bilgilerdir. (…)”</w:t>
            </w:r>
          </w:p>
          <w:p w14:paraId="7377E5F5" w14:textId="77777777" w:rsidR="00EE08BE" w:rsidRDefault="00EE08BE" w:rsidP="00EE08BE"/>
          <w:p w14:paraId="14F16EB4" w14:textId="31F2D286" w:rsidR="00EE08BE" w:rsidRPr="00EE08BE" w:rsidRDefault="00EE08BE" w:rsidP="00EE08BE">
            <w:pPr>
              <w:rPr>
                <w:b/>
                <w:bCs/>
              </w:rPr>
            </w:pPr>
            <w:r w:rsidRPr="00EE08BE">
              <w:rPr>
                <w:b/>
                <w:bCs/>
              </w:rPr>
              <w:t>Verilen bilgilere göre tarihsel olay ve olgunun özellikleri nelerdir? Açıklayınız.</w:t>
            </w:r>
          </w:p>
        </w:tc>
      </w:tr>
      <w:tr w:rsidR="00EE08BE" w14:paraId="05F8CA60" w14:textId="77777777" w:rsidTr="00EE08BE">
        <w:tc>
          <w:tcPr>
            <w:tcW w:w="10456" w:type="dxa"/>
          </w:tcPr>
          <w:p w14:paraId="5CE22AE0" w14:textId="77777777" w:rsidR="00EE08BE" w:rsidRDefault="00EE08BE"/>
          <w:p w14:paraId="5F7557AA" w14:textId="77777777" w:rsidR="00EE08BE" w:rsidRDefault="00EE08BE"/>
          <w:p w14:paraId="27BDDE3C" w14:textId="77777777" w:rsidR="00EE08BE" w:rsidRDefault="00EE08BE"/>
          <w:p w14:paraId="323430AF" w14:textId="77777777" w:rsidR="00EE08BE" w:rsidRDefault="00EE08BE"/>
          <w:p w14:paraId="0379BA00" w14:textId="77777777" w:rsidR="00EE08BE" w:rsidRDefault="00EE08BE"/>
          <w:p w14:paraId="219255F8" w14:textId="77777777" w:rsidR="00EE08BE" w:rsidRDefault="00EE08BE"/>
        </w:tc>
      </w:tr>
    </w:tbl>
    <w:p w14:paraId="1CBFB764" w14:textId="77777777" w:rsidR="00EE08BE" w:rsidRDefault="00EE08BE"/>
    <w:p w14:paraId="2D7FA146" w14:textId="4D7E0B7D" w:rsidR="006067F2" w:rsidRDefault="00EE08BE">
      <w:r>
        <w:rPr>
          <w:b/>
          <w:bCs/>
        </w:rPr>
        <w:t xml:space="preserve">Öğrenme Çıktısı: </w:t>
      </w:r>
      <w:r w:rsidRPr="00EE08BE">
        <w:t>TAR.9.1.3. Tarihsel bilginin üretim sürecini çözümleyebilme</w:t>
      </w:r>
      <w:r w:rsidR="00260AE9">
        <w:t xml:space="preserve"> (20p)</w:t>
      </w:r>
    </w:p>
    <w:p w14:paraId="6E77EA2F" w14:textId="77777777" w:rsidR="00EE08BE" w:rsidRDefault="00EE08BE">
      <w:r>
        <w:t>5.</w:t>
      </w:r>
    </w:p>
    <w:tbl>
      <w:tblPr>
        <w:tblStyle w:val="TabloKlavuzu"/>
        <w:tblW w:w="0" w:type="auto"/>
        <w:tblLook w:val="04A0" w:firstRow="1" w:lastRow="0" w:firstColumn="1" w:lastColumn="0" w:noHBand="0" w:noVBand="1"/>
      </w:tblPr>
      <w:tblGrid>
        <w:gridCol w:w="10456"/>
      </w:tblGrid>
      <w:tr w:rsidR="00EE08BE" w14:paraId="4060E2CA" w14:textId="77777777" w:rsidTr="003211A0">
        <w:tc>
          <w:tcPr>
            <w:tcW w:w="10456" w:type="dxa"/>
          </w:tcPr>
          <w:p w14:paraId="095FEF02" w14:textId="504C6A76" w:rsidR="00EE08BE" w:rsidRPr="002747F1" w:rsidRDefault="00EE08BE" w:rsidP="003211A0">
            <w:pPr>
              <w:rPr>
                <w:rFonts w:ascii="Comic Sans MS" w:hAnsi="Comic Sans MS"/>
                <w:b/>
                <w:bCs/>
              </w:rPr>
            </w:pPr>
            <w:bookmarkStart w:id="0" w:name="_Hlk146704354"/>
            <w:r>
              <w:rPr>
                <w:rFonts w:ascii="Comic Sans MS" w:hAnsi="Comic Sans MS"/>
                <w:b/>
                <w:bCs/>
              </w:rPr>
              <w:t>Aşağıda verilen tarihe yardımcı bilim dallarının inceleme alanlarını nelerdir? Yazınız.</w:t>
            </w:r>
          </w:p>
        </w:tc>
      </w:tr>
      <w:tr w:rsidR="00EE08BE" w14:paraId="3746FD66" w14:textId="77777777" w:rsidTr="003211A0">
        <w:tc>
          <w:tcPr>
            <w:tcW w:w="10456" w:type="dxa"/>
          </w:tcPr>
          <w:p w14:paraId="5FE928A9" w14:textId="77777777" w:rsidR="00EE08BE" w:rsidRDefault="00EE08BE" w:rsidP="003211A0">
            <w:pPr>
              <w:rPr>
                <w:rFonts w:ascii="Comic Sans MS" w:hAnsi="Comic Sans MS"/>
              </w:rPr>
            </w:pPr>
          </w:p>
          <w:p w14:paraId="7135C803" w14:textId="77777777" w:rsidR="00EE08BE" w:rsidRPr="002747F1" w:rsidRDefault="00EE08BE" w:rsidP="00547E95">
            <w:pPr>
              <w:rPr>
                <w:rFonts w:ascii="Comic Sans MS" w:hAnsi="Comic Sans MS"/>
              </w:rPr>
            </w:pPr>
          </w:p>
        </w:tc>
      </w:tr>
      <w:bookmarkEnd w:id="0"/>
    </w:tbl>
    <w:p w14:paraId="2F7B3345" w14:textId="7677D6CA" w:rsidR="00EE08BE" w:rsidRDefault="00EE08BE"/>
    <w:p w14:paraId="471B0136" w14:textId="77777777" w:rsidR="00260AE9" w:rsidRDefault="00260AE9">
      <w:pPr>
        <w:rPr>
          <w:b/>
          <w:bCs/>
        </w:rPr>
      </w:pPr>
    </w:p>
    <w:p w14:paraId="10794FCA" w14:textId="77777777" w:rsidR="00260AE9" w:rsidRDefault="00260AE9">
      <w:pPr>
        <w:rPr>
          <w:b/>
          <w:bCs/>
        </w:rPr>
      </w:pPr>
    </w:p>
    <w:p w14:paraId="0F943C0D" w14:textId="0C462D1B" w:rsidR="006067F2" w:rsidRDefault="00EE08BE">
      <w:r>
        <w:rPr>
          <w:b/>
          <w:bCs/>
        </w:rPr>
        <w:t xml:space="preserve">Öğrenme Çıktısı: </w:t>
      </w:r>
      <w:r w:rsidRPr="00EE08BE">
        <w:t>TAR.9.1.3. Tarihsel bilginin üretim sürecini çözümleyebilme</w:t>
      </w:r>
      <w:r w:rsidR="00260AE9">
        <w:t xml:space="preserve"> (10p)</w:t>
      </w:r>
    </w:p>
    <w:p w14:paraId="09F0D4C4" w14:textId="5884EF2D" w:rsidR="006067F2" w:rsidRDefault="00EE08BE">
      <w:r>
        <w:t>6.</w:t>
      </w:r>
    </w:p>
    <w:tbl>
      <w:tblPr>
        <w:tblStyle w:val="TabloKlavuzu"/>
        <w:tblW w:w="0" w:type="auto"/>
        <w:tblLook w:val="04A0" w:firstRow="1" w:lastRow="0" w:firstColumn="1" w:lastColumn="0" w:noHBand="0" w:noVBand="1"/>
      </w:tblPr>
      <w:tblGrid>
        <w:gridCol w:w="10456"/>
      </w:tblGrid>
      <w:tr w:rsidR="00260AE9" w14:paraId="7A70CD05" w14:textId="77777777" w:rsidTr="003211A0">
        <w:tc>
          <w:tcPr>
            <w:tcW w:w="10456" w:type="dxa"/>
          </w:tcPr>
          <w:p w14:paraId="047E402E" w14:textId="011E9B0F" w:rsidR="00260AE9" w:rsidRPr="002747F1" w:rsidRDefault="00260AE9" w:rsidP="003211A0">
            <w:pPr>
              <w:rPr>
                <w:rFonts w:ascii="Comic Sans MS" w:hAnsi="Comic Sans MS"/>
                <w:b/>
                <w:bCs/>
              </w:rPr>
            </w:pPr>
            <w:r w:rsidRPr="002747F1">
              <w:rPr>
                <w:rFonts w:ascii="Comic Sans MS" w:hAnsi="Comic Sans MS"/>
                <w:b/>
                <w:bCs/>
              </w:rPr>
              <w:t>Tarihi</w:t>
            </w:r>
            <w:r w:rsidR="003C22E5">
              <w:rPr>
                <w:rFonts w:ascii="Comic Sans MS" w:hAnsi="Comic Sans MS"/>
                <w:b/>
                <w:bCs/>
              </w:rPr>
              <w:t>n</w:t>
            </w:r>
            <w:r w:rsidRPr="002747F1">
              <w:rPr>
                <w:rFonts w:ascii="Comic Sans MS" w:hAnsi="Comic Sans MS"/>
                <w:b/>
                <w:bCs/>
              </w:rPr>
              <w:t xml:space="preserve"> </w:t>
            </w:r>
            <w:r w:rsidR="003C22E5">
              <w:rPr>
                <w:rFonts w:ascii="Comic Sans MS" w:hAnsi="Comic Sans MS"/>
                <w:b/>
                <w:bCs/>
              </w:rPr>
              <w:t>öğrenmenin faydaları nelerdir? Yazınız.</w:t>
            </w:r>
          </w:p>
        </w:tc>
      </w:tr>
      <w:tr w:rsidR="00260AE9" w14:paraId="261B9E8F" w14:textId="77777777" w:rsidTr="003211A0">
        <w:tc>
          <w:tcPr>
            <w:tcW w:w="10456" w:type="dxa"/>
          </w:tcPr>
          <w:p w14:paraId="54762E61" w14:textId="77777777" w:rsidR="00260AE9" w:rsidRDefault="00260AE9" w:rsidP="003211A0">
            <w:pPr>
              <w:rPr>
                <w:rFonts w:ascii="Comic Sans MS" w:hAnsi="Comic Sans MS"/>
              </w:rPr>
            </w:pPr>
          </w:p>
          <w:p w14:paraId="01C60E34" w14:textId="77777777" w:rsidR="00260AE9" w:rsidRPr="002747F1" w:rsidRDefault="00260AE9" w:rsidP="00547E95">
            <w:pPr>
              <w:rPr>
                <w:rFonts w:ascii="Comic Sans MS" w:hAnsi="Comic Sans MS"/>
              </w:rPr>
            </w:pPr>
          </w:p>
        </w:tc>
      </w:tr>
    </w:tbl>
    <w:p w14:paraId="7F1A7E5A" w14:textId="77777777" w:rsidR="006067F2" w:rsidRDefault="006067F2"/>
    <w:p w14:paraId="251C5002" w14:textId="77777777" w:rsidR="00EE08BE" w:rsidRDefault="00EE08BE"/>
    <w:p w14:paraId="30D5D3F9" w14:textId="77777777" w:rsidR="00260AE9" w:rsidRDefault="00260AE9"/>
    <w:p w14:paraId="10652037" w14:textId="77777777" w:rsidR="00260AE9" w:rsidRDefault="00260AE9"/>
    <w:p w14:paraId="7712B553" w14:textId="09390FEA" w:rsidR="00260AE9" w:rsidRDefault="00260AE9">
      <w:r>
        <w:rPr>
          <w:b/>
          <w:bCs/>
        </w:rPr>
        <w:t xml:space="preserve">Öğrenme Çıktısı: </w:t>
      </w:r>
      <w:r w:rsidRPr="00EE08BE">
        <w:t>TAR.9.1.3. Tarihsel bilginin üretim sürecini çözümleyebilme</w:t>
      </w:r>
      <w:r>
        <w:t xml:space="preserve"> (20p)</w:t>
      </w:r>
    </w:p>
    <w:p w14:paraId="133AB6F2" w14:textId="7CDE054C" w:rsidR="00260AE9" w:rsidRDefault="00260AE9">
      <w:r>
        <w:t>7.</w:t>
      </w:r>
    </w:p>
    <w:tbl>
      <w:tblPr>
        <w:tblStyle w:val="TabloKlavuzu"/>
        <w:tblW w:w="0" w:type="auto"/>
        <w:tblLook w:val="04A0" w:firstRow="1" w:lastRow="0" w:firstColumn="1" w:lastColumn="0" w:noHBand="0" w:noVBand="1"/>
      </w:tblPr>
      <w:tblGrid>
        <w:gridCol w:w="10456"/>
      </w:tblGrid>
      <w:tr w:rsidR="00260AE9" w14:paraId="7276D2B1" w14:textId="77777777" w:rsidTr="00260AE9">
        <w:tc>
          <w:tcPr>
            <w:tcW w:w="10456" w:type="dxa"/>
          </w:tcPr>
          <w:p w14:paraId="04A836AE" w14:textId="77777777" w:rsidR="00260AE9" w:rsidRDefault="00260AE9">
            <w:r w:rsidRPr="00260AE9">
              <w:t>Tarihçiler, özgün ve bilimsel bir eser ortaya koyarken yararlandıkları kaynaklar</w:t>
            </w:r>
            <w:r>
              <w:t>a kaynakça bölümünde yer vermelidir.</w:t>
            </w:r>
          </w:p>
          <w:p w14:paraId="5C777B43" w14:textId="77777777" w:rsidR="00260AE9" w:rsidRDefault="00260AE9"/>
          <w:p w14:paraId="256A1A11" w14:textId="02CDE063" w:rsidR="00260AE9" w:rsidRPr="00260AE9" w:rsidRDefault="00260AE9">
            <w:pPr>
              <w:rPr>
                <w:b/>
                <w:bCs/>
              </w:rPr>
            </w:pPr>
            <w:r>
              <w:rPr>
                <w:b/>
                <w:bCs/>
              </w:rPr>
              <w:t>Sizce tarihçilerin kaynakça bölümüne yer vermeleri neden önemlidir? açıklayınız</w:t>
            </w:r>
          </w:p>
        </w:tc>
      </w:tr>
      <w:tr w:rsidR="00260AE9" w14:paraId="07666F1B" w14:textId="77777777" w:rsidTr="00260AE9">
        <w:tc>
          <w:tcPr>
            <w:tcW w:w="10456" w:type="dxa"/>
          </w:tcPr>
          <w:p w14:paraId="249CCCAC" w14:textId="77777777" w:rsidR="00260AE9" w:rsidRDefault="00260AE9"/>
          <w:p w14:paraId="67BC634A" w14:textId="77777777" w:rsidR="00260AE9" w:rsidRDefault="00260AE9"/>
          <w:p w14:paraId="6A32BF8F" w14:textId="77777777" w:rsidR="00260AE9" w:rsidRDefault="00260AE9"/>
          <w:p w14:paraId="6C05DF5F" w14:textId="77777777" w:rsidR="00260AE9" w:rsidRDefault="00260AE9"/>
          <w:p w14:paraId="06A71C0F" w14:textId="77777777" w:rsidR="00260AE9" w:rsidRDefault="00260AE9"/>
          <w:p w14:paraId="23B0642D" w14:textId="77777777" w:rsidR="00260AE9" w:rsidRDefault="00260AE9"/>
          <w:p w14:paraId="34E9A10D" w14:textId="77777777" w:rsidR="00260AE9" w:rsidRDefault="00260AE9"/>
          <w:p w14:paraId="36E4ED0A" w14:textId="77777777" w:rsidR="00260AE9" w:rsidRDefault="00260AE9"/>
        </w:tc>
      </w:tr>
    </w:tbl>
    <w:p w14:paraId="61EAAC6F" w14:textId="77777777" w:rsidR="00260AE9" w:rsidRDefault="00260AE9"/>
    <w:p w14:paraId="1C6AEF44" w14:textId="77777777" w:rsidR="00EE08BE" w:rsidRDefault="00EE08BE"/>
    <w:p w14:paraId="6C0CACBA" w14:textId="77777777" w:rsidR="00EE08BE" w:rsidRDefault="00EE08BE"/>
    <w:p w14:paraId="09FF06E0" w14:textId="77777777" w:rsidR="00EE08BE" w:rsidRDefault="00EE08BE"/>
    <w:p w14:paraId="76AC251C" w14:textId="322EF29B" w:rsidR="00EE08BE" w:rsidRDefault="00260AE9" w:rsidP="00260AE9">
      <w:pPr>
        <w:jc w:val="right"/>
      </w:pPr>
      <w:proofErr w:type="spellStart"/>
      <w:r w:rsidRPr="00260AE9">
        <w:rPr>
          <w:highlight w:val="yellow"/>
        </w:rPr>
        <w:t>İnstagram</w:t>
      </w:r>
      <w:proofErr w:type="spellEnd"/>
      <w:r w:rsidRPr="00260AE9">
        <w:rPr>
          <w:highlight w:val="yellow"/>
        </w:rPr>
        <w:t>: Metin hoca (@metinhhoca)</w:t>
      </w:r>
    </w:p>
    <w:p w14:paraId="5CF88EEE" w14:textId="77777777" w:rsidR="00EE08BE" w:rsidRDefault="00EE08BE"/>
    <w:p w14:paraId="21846B31" w14:textId="77777777" w:rsidR="00EE08BE" w:rsidRDefault="00EE08BE"/>
    <w:p w14:paraId="53AADAF5" w14:textId="77777777" w:rsidR="00EE08BE" w:rsidRDefault="00EE08BE"/>
    <w:p w14:paraId="5104B162" w14:textId="77777777" w:rsidR="00EE08BE" w:rsidRDefault="00EE08BE"/>
    <w:p w14:paraId="2CD63E77" w14:textId="77777777" w:rsidR="00EE08BE" w:rsidRDefault="00EE08BE"/>
    <w:p w14:paraId="23DE5437" w14:textId="77777777" w:rsidR="00EE08BE" w:rsidRDefault="00EE08BE"/>
    <w:p w14:paraId="7EA87A43" w14:textId="5DCB9114" w:rsidR="006067F2" w:rsidRDefault="006067F2">
      <w:pPr>
        <w:rPr>
          <w:b/>
          <w:bCs/>
        </w:rPr>
      </w:pPr>
      <w:r w:rsidRPr="006067F2">
        <w:rPr>
          <w:b/>
          <w:bCs/>
        </w:rPr>
        <w:t>Cevaplar</w:t>
      </w:r>
    </w:p>
    <w:p w14:paraId="4B5A0966" w14:textId="54C4D58D" w:rsidR="006067F2" w:rsidRDefault="006067F2">
      <w:pPr>
        <w:rPr>
          <w:b/>
          <w:bCs/>
        </w:rPr>
      </w:pPr>
      <w:r>
        <w:rPr>
          <w:b/>
          <w:bCs/>
        </w:rPr>
        <w:t>1.</w:t>
      </w:r>
    </w:p>
    <w:p w14:paraId="4A1EB1C4" w14:textId="77777777" w:rsidR="006067F2" w:rsidRPr="006612A5" w:rsidRDefault="006067F2" w:rsidP="006067F2">
      <w:pPr>
        <w:rPr>
          <w:rFonts w:ascii="Comic Sans MS" w:hAnsi="Comic Sans MS"/>
          <w:color w:val="FF0000"/>
        </w:rPr>
      </w:pPr>
      <w:proofErr w:type="spellStart"/>
      <w:r w:rsidRPr="006612A5">
        <w:rPr>
          <w:rFonts w:ascii="Comic Sans MS" w:hAnsi="Comic Sans MS"/>
          <w:color w:val="FF0000"/>
        </w:rPr>
        <w:t>a.bireylerde</w:t>
      </w:r>
      <w:proofErr w:type="spellEnd"/>
      <w:r w:rsidRPr="006612A5">
        <w:rPr>
          <w:rFonts w:ascii="Comic Sans MS" w:hAnsi="Comic Sans MS"/>
          <w:color w:val="FF0000"/>
        </w:rPr>
        <w:t xml:space="preserve"> araştırma ve kanıt kullanma becerisini artırır</w:t>
      </w:r>
    </w:p>
    <w:p w14:paraId="16967842" w14:textId="77777777" w:rsidR="006067F2" w:rsidRPr="006612A5" w:rsidRDefault="006067F2" w:rsidP="006067F2">
      <w:pPr>
        <w:rPr>
          <w:rFonts w:ascii="Comic Sans MS" w:hAnsi="Comic Sans MS"/>
          <w:color w:val="FF0000"/>
        </w:rPr>
      </w:pPr>
    </w:p>
    <w:p w14:paraId="25903D77" w14:textId="77777777" w:rsidR="006067F2" w:rsidRPr="006612A5" w:rsidRDefault="006067F2" w:rsidP="006067F2">
      <w:pPr>
        <w:rPr>
          <w:rFonts w:ascii="Comic Sans MS" w:hAnsi="Comic Sans MS"/>
          <w:color w:val="FF0000"/>
        </w:rPr>
      </w:pPr>
      <w:proofErr w:type="spellStart"/>
      <w:r w:rsidRPr="006612A5">
        <w:rPr>
          <w:rFonts w:ascii="Comic Sans MS" w:hAnsi="Comic Sans MS"/>
          <w:color w:val="FF0000"/>
        </w:rPr>
        <w:t>b.Milli</w:t>
      </w:r>
      <w:proofErr w:type="spellEnd"/>
      <w:r w:rsidRPr="006612A5">
        <w:rPr>
          <w:rFonts w:ascii="Comic Sans MS" w:hAnsi="Comic Sans MS"/>
          <w:color w:val="FF0000"/>
        </w:rPr>
        <w:t xml:space="preserve"> kimlik oluşturur.</w:t>
      </w:r>
    </w:p>
    <w:p w14:paraId="2992CEA1" w14:textId="77777777" w:rsidR="006067F2" w:rsidRPr="006612A5" w:rsidRDefault="006067F2" w:rsidP="006067F2">
      <w:pPr>
        <w:rPr>
          <w:rFonts w:ascii="Comic Sans MS" w:hAnsi="Comic Sans MS"/>
          <w:color w:val="FF0000"/>
        </w:rPr>
      </w:pPr>
    </w:p>
    <w:p w14:paraId="000DCC83" w14:textId="77777777" w:rsidR="006067F2" w:rsidRPr="006612A5" w:rsidRDefault="006067F2" w:rsidP="006067F2">
      <w:pPr>
        <w:rPr>
          <w:rFonts w:ascii="Comic Sans MS" w:hAnsi="Comic Sans MS"/>
          <w:color w:val="FF0000"/>
        </w:rPr>
      </w:pPr>
      <w:proofErr w:type="spellStart"/>
      <w:r w:rsidRPr="006612A5">
        <w:rPr>
          <w:rFonts w:ascii="Comic Sans MS" w:hAnsi="Comic Sans MS"/>
          <w:color w:val="FF0000"/>
        </w:rPr>
        <w:t>c.çok</w:t>
      </w:r>
      <w:proofErr w:type="spellEnd"/>
      <w:r w:rsidRPr="006612A5">
        <w:rPr>
          <w:rFonts w:ascii="Comic Sans MS" w:hAnsi="Comic Sans MS"/>
          <w:color w:val="FF0000"/>
        </w:rPr>
        <w:t xml:space="preserve"> yönlü düşünme yeteneği gelişir</w:t>
      </w:r>
    </w:p>
    <w:p w14:paraId="2C6B5EC9" w14:textId="77777777" w:rsidR="006067F2" w:rsidRPr="006612A5" w:rsidRDefault="006067F2" w:rsidP="006067F2">
      <w:pPr>
        <w:rPr>
          <w:rFonts w:ascii="Comic Sans MS" w:hAnsi="Comic Sans MS"/>
          <w:color w:val="FF0000"/>
        </w:rPr>
      </w:pPr>
    </w:p>
    <w:p w14:paraId="2E200A68" w14:textId="77777777" w:rsidR="006067F2" w:rsidRPr="006612A5" w:rsidRDefault="006067F2" w:rsidP="006067F2">
      <w:pPr>
        <w:rPr>
          <w:rFonts w:ascii="Comic Sans MS" w:hAnsi="Comic Sans MS"/>
          <w:color w:val="FF0000"/>
        </w:rPr>
      </w:pPr>
      <w:r w:rsidRPr="006612A5">
        <w:rPr>
          <w:rFonts w:ascii="Comic Sans MS" w:hAnsi="Comic Sans MS"/>
          <w:color w:val="FF0000"/>
        </w:rPr>
        <w:t>d.</w:t>
      </w:r>
      <w:r w:rsidRPr="006612A5">
        <w:rPr>
          <w:color w:val="FF0000"/>
        </w:rPr>
        <w:t xml:space="preserve"> M</w:t>
      </w:r>
      <w:r w:rsidRPr="006612A5">
        <w:rPr>
          <w:rFonts w:ascii="Comic Sans MS" w:hAnsi="Comic Sans MS"/>
          <w:color w:val="FF0000"/>
        </w:rPr>
        <w:t>anevi değerlerin gelişmesine katkı sağlar.</w:t>
      </w:r>
    </w:p>
    <w:p w14:paraId="7E2AC6EF" w14:textId="77777777" w:rsidR="006067F2" w:rsidRPr="006067F2" w:rsidRDefault="006067F2">
      <w:pPr>
        <w:rPr>
          <w:b/>
          <w:bCs/>
        </w:rPr>
      </w:pPr>
    </w:p>
    <w:p w14:paraId="34EF195B" w14:textId="77777777" w:rsidR="006067F2" w:rsidRDefault="006067F2"/>
    <w:p w14:paraId="1BBCB4E1" w14:textId="12C5822F" w:rsidR="006067F2" w:rsidRDefault="006067F2">
      <w:r>
        <w:t xml:space="preserve">2.Yardımseverlik, birlik ve beraberlik </w:t>
      </w:r>
    </w:p>
    <w:p w14:paraId="439DE85E" w14:textId="77777777" w:rsidR="006067F2" w:rsidRDefault="006067F2"/>
    <w:p w14:paraId="732A61B9" w14:textId="253BD981" w:rsidR="00EE08BE" w:rsidRPr="006612A5" w:rsidRDefault="00EE08BE" w:rsidP="00260AE9">
      <w:pPr>
        <w:rPr>
          <w:rFonts w:ascii="Comic Sans MS" w:hAnsi="Comic Sans MS"/>
          <w:color w:val="FF0000"/>
        </w:rPr>
      </w:pPr>
      <w:r>
        <w:t>3.</w:t>
      </w:r>
      <w:r w:rsidRPr="00EE08BE">
        <w:rPr>
          <w:rFonts w:ascii="Comic Sans MS" w:hAnsi="Comic Sans MS"/>
          <w:color w:val="FF0000"/>
        </w:rPr>
        <w:t xml:space="preserve"> </w:t>
      </w:r>
    </w:p>
    <w:p w14:paraId="35808D04" w14:textId="77777777" w:rsidR="00260AE9" w:rsidRDefault="00260AE9"/>
    <w:p w14:paraId="079C52E2" w14:textId="77777777" w:rsidR="00260AE9" w:rsidRDefault="00260AE9"/>
    <w:p w14:paraId="75E56268" w14:textId="3B23C880" w:rsidR="00260AE9" w:rsidRDefault="00260AE9">
      <w:r>
        <w:t>6.</w:t>
      </w:r>
    </w:p>
    <w:p w14:paraId="206D4F3F" w14:textId="77777777" w:rsidR="00260AE9" w:rsidRPr="006612A5" w:rsidRDefault="00260AE9" w:rsidP="00260AE9">
      <w:pPr>
        <w:rPr>
          <w:rFonts w:ascii="Comic Sans MS" w:hAnsi="Comic Sans MS"/>
          <w:color w:val="FF0000"/>
        </w:rPr>
      </w:pPr>
      <w:proofErr w:type="spellStart"/>
      <w:r w:rsidRPr="006612A5">
        <w:rPr>
          <w:rFonts w:ascii="Comic Sans MS" w:hAnsi="Comic Sans MS"/>
          <w:color w:val="FF0000"/>
        </w:rPr>
        <w:t>a.Ferman</w:t>
      </w:r>
      <w:proofErr w:type="spellEnd"/>
    </w:p>
    <w:p w14:paraId="1C85E0E1" w14:textId="77777777" w:rsidR="00260AE9" w:rsidRPr="006612A5" w:rsidRDefault="00260AE9" w:rsidP="00260AE9">
      <w:pPr>
        <w:rPr>
          <w:rFonts w:ascii="Comic Sans MS" w:hAnsi="Comic Sans MS"/>
          <w:color w:val="FF0000"/>
        </w:rPr>
      </w:pPr>
    </w:p>
    <w:p w14:paraId="5710EC08" w14:textId="77777777" w:rsidR="00260AE9" w:rsidRPr="006612A5" w:rsidRDefault="00260AE9" w:rsidP="00260AE9">
      <w:pPr>
        <w:rPr>
          <w:rFonts w:ascii="Comic Sans MS" w:hAnsi="Comic Sans MS"/>
          <w:color w:val="FF0000"/>
        </w:rPr>
      </w:pPr>
      <w:proofErr w:type="spellStart"/>
      <w:r w:rsidRPr="006612A5">
        <w:rPr>
          <w:rFonts w:ascii="Comic Sans MS" w:hAnsi="Comic Sans MS"/>
          <w:color w:val="FF0000"/>
        </w:rPr>
        <w:t>b.Berat</w:t>
      </w:r>
      <w:proofErr w:type="spellEnd"/>
      <w:r w:rsidRPr="006612A5">
        <w:rPr>
          <w:rFonts w:ascii="Comic Sans MS" w:hAnsi="Comic Sans MS"/>
          <w:color w:val="FF0000"/>
        </w:rPr>
        <w:t xml:space="preserve"> </w:t>
      </w:r>
    </w:p>
    <w:p w14:paraId="3F3BD602" w14:textId="77777777" w:rsidR="00260AE9" w:rsidRPr="006612A5" w:rsidRDefault="00260AE9" w:rsidP="00260AE9">
      <w:pPr>
        <w:rPr>
          <w:rFonts w:ascii="Comic Sans MS" w:hAnsi="Comic Sans MS"/>
          <w:color w:val="FF0000"/>
        </w:rPr>
      </w:pPr>
    </w:p>
    <w:p w14:paraId="758DE22A" w14:textId="77777777" w:rsidR="00260AE9" w:rsidRPr="006612A5" w:rsidRDefault="00260AE9" w:rsidP="00260AE9">
      <w:pPr>
        <w:rPr>
          <w:rFonts w:ascii="Comic Sans MS" w:hAnsi="Comic Sans MS"/>
          <w:color w:val="FF0000"/>
        </w:rPr>
      </w:pPr>
      <w:proofErr w:type="spellStart"/>
      <w:r w:rsidRPr="006612A5">
        <w:rPr>
          <w:rFonts w:ascii="Comic Sans MS" w:hAnsi="Comic Sans MS"/>
          <w:color w:val="FF0000"/>
        </w:rPr>
        <w:t>c.Menkıbe</w:t>
      </w:r>
      <w:proofErr w:type="spellEnd"/>
      <w:r w:rsidRPr="006612A5">
        <w:rPr>
          <w:rFonts w:ascii="Comic Sans MS" w:hAnsi="Comic Sans MS"/>
          <w:color w:val="FF0000"/>
        </w:rPr>
        <w:t xml:space="preserve"> </w:t>
      </w:r>
    </w:p>
    <w:p w14:paraId="5F2A647C" w14:textId="77777777" w:rsidR="00260AE9" w:rsidRPr="006612A5" w:rsidRDefault="00260AE9" w:rsidP="00260AE9">
      <w:pPr>
        <w:rPr>
          <w:rFonts w:ascii="Comic Sans MS" w:hAnsi="Comic Sans MS"/>
          <w:color w:val="FF0000"/>
        </w:rPr>
      </w:pPr>
    </w:p>
    <w:p w14:paraId="785DD35E" w14:textId="77777777" w:rsidR="00260AE9" w:rsidRPr="006612A5" w:rsidRDefault="00260AE9" w:rsidP="00260AE9">
      <w:pPr>
        <w:rPr>
          <w:rFonts w:ascii="Comic Sans MS" w:hAnsi="Comic Sans MS"/>
          <w:color w:val="FF0000"/>
        </w:rPr>
      </w:pPr>
      <w:proofErr w:type="spellStart"/>
      <w:r w:rsidRPr="006612A5">
        <w:rPr>
          <w:rFonts w:ascii="Comic Sans MS" w:hAnsi="Comic Sans MS"/>
          <w:color w:val="FF0000"/>
        </w:rPr>
        <w:t>d.Tablet</w:t>
      </w:r>
      <w:proofErr w:type="spellEnd"/>
    </w:p>
    <w:p w14:paraId="5C2615E1" w14:textId="77777777" w:rsidR="006067F2" w:rsidRDefault="006067F2"/>
    <w:p w14:paraId="084E5A2E" w14:textId="77777777" w:rsidR="006067F2" w:rsidRDefault="006067F2"/>
    <w:sectPr w:rsidR="006067F2" w:rsidSect="006067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693544"/>
    <w:multiLevelType w:val="hybridMultilevel"/>
    <w:tmpl w:val="54CA618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num w:numId="1" w16cid:durableId="328362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D0"/>
    <w:rsid w:val="000E1E31"/>
    <w:rsid w:val="00141AD0"/>
    <w:rsid w:val="001B77A5"/>
    <w:rsid w:val="00260AE9"/>
    <w:rsid w:val="0035065B"/>
    <w:rsid w:val="003C22E5"/>
    <w:rsid w:val="00547E95"/>
    <w:rsid w:val="006067F2"/>
    <w:rsid w:val="006F6CE8"/>
    <w:rsid w:val="009529E0"/>
    <w:rsid w:val="00E1627F"/>
    <w:rsid w:val="00EE08BE"/>
    <w:rsid w:val="00F33F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C4E3"/>
  <w15:chartTrackingRefBased/>
  <w15:docId w15:val="{8EB86BC7-4C29-411C-AD7F-4501B599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7F2"/>
    <w:rPr>
      <w:kern w:val="0"/>
      <w14:ligatures w14:val="none"/>
    </w:rPr>
  </w:style>
  <w:style w:type="paragraph" w:styleId="Balk1">
    <w:name w:val="heading 1"/>
    <w:basedOn w:val="Normal"/>
    <w:next w:val="Normal"/>
    <w:link w:val="Balk1Char"/>
    <w:uiPriority w:val="9"/>
    <w:qFormat/>
    <w:rsid w:val="00141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41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41AD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41AD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41AD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41AD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41AD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41AD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41AD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41AD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41AD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41AD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41AD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41AD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41AD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41AD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41AD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41AD0"/>
    <w:rPr>
      <w:rFonts w:eastAsiaTheme="majorEastAsia" w:cstheme="majorBidi"/>
      <w:color w:val="272727" w:themeColor="text1" w:themeTint="D8"/>
    </w:rPr>
  </w:style>
  <w:style w:type="paragraph" w:styleId="KonuBal">
    <w:name w:val="Title"/>
    <w:basedOn w:val="Normal"/>
    <w:next w:val="Normal"/>
    <w:link w:val="KonuBalChar"/>
    <w:uiPriority w:val="10"/>
    <w:qFormat/>
    <w:rsid w:val="00141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41AD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41AD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41AD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41AD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41AD0"/>
    <w:rPr>
      <w:i/>
      <w:iCs/>
      <w:color w:val="404040" w:themeColor="text1" w:themeTint="BF"/>
    </w:rPr>
  </w:style>
  <w:style w:type="paragraph" w:styleId="ListeParagraf">
    <w:name w:val="List Paragraph"/>
    <w:basedOn w:val="Normal"/>
    <w:uiPriority w:val="34"/>
    <w:qFormat/>
    <w:rsid w:val="00141AD0"/>
    <w:pPr>
      <w:ind w:left="720"/>
      <w:contextualSpacing/>
    </w:pPr>
  </w:style>
  <w:style w:type="character" w:styleId="GlVurgulama">
    <w:name w:val="Intense Emphasis"/>
    <w:basedOn w:val="VarsaylanParagrafYazTipi"/>
    <w:uiPriority w:val="21"/>
    <w:qFormat/>
    <w:rsid w:val="00141AD0"/>
    <w:rPr>
      <w:i/>
      <w:iCs/>
      <w:color w:val="0F4761" w:themeColor="accent1" w:themeShade="BF"/>
    </w:rPr>
  </w:style>
  <w:style w:type="paragraph" w:styleId="GlAlnt">
    <w:name w:val="Intense Quote"/>
    <w:basedOn w:val="Normal"/>
    <w:next w:val="Normal"/>
    <w:link w:val="GlAlntChar"/>
    <w:uiPriority w:val="30"/>
    <w:qFormat/>
    <w:rsid w:val="00141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41AD0"/>
    <w:rPr>
      <w:i/>
      <w:iCs/>
      <w:color w:val="0F4761" w:themeColor="accent1" w:themeShade="BF"/>
    </w:rPr>
  </w:style>
  <w:style w:type="character" w:styleId="GlBavuru">
    <w:name w:val="Intense Reference"/>
    <w:basedOn w:val="VarsaylanParagrafYazTipi"/>
    <w:uiPriority w:val="32"/>
    <w:qFormat/>
    <w:rsid w:val="00141AD0"/>
    <w:rPr>
      <w:b/>
      <w:bCs/>
      <w:smallCaps/>
      <w:color w:val="0F4761" w:themeColor="accent1" w:themeShade="BF"/>
      <w:spacing w:val="5"/>
    </w:rPr>
  </w:style>
  <w:style w:type="table" w:styleId="TabloKlavuzu">
    <w:name w:val="Table Grid"/>
    <w:basedOn w:val="NormalTablo"/>
    <w:uiPriority w:val="39"/>
    <w:rsid w:val="006067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415</Words>
  <Characters>2371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uruk</dc:creator>
  <cp:keywords/>
  <dc:description/>
  <cp:lastModifiedBy>Metin uruk</cp:lastModifiedBy>
  <cp:revision>4</cp:revision>
  <dcterms:created xsi:type="dcterms:W3CDTF">2024-10-05T17:21:00Z</dcterms:created>
  <dcterms:modified xsi:type="dcterms:W3CDTF">2024-10-08T17:35:00Z</dcterms:modified>
</cp:coreProperties>
</file>