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627" w:type="dxa"/>
        <w:tblLook w:val="04A0" w:firstRow="1" w:lastRow="0" w:firstColumn="1" w:lastColumn="0" w:noHBand="0" w:noVBand="1"/>
      </w:tblPr>
      <w:tblGrid>
        <w:gridCol w:w="5055"/>
        <w:gridCol w:w="5572"/>
      </w:tblGrid>
      <w:tr w:rsidR="00EA4DD1" w:rsidRPr="00EA4DD1" w14:paraId="7A52D85F" w14:textId="77777777" w:rsidTr="00EA4DD1">
        <w:trPr>
          <w:trHeight w:val="416"/>
        </w:trPr>
        <w:tc>
          <w:tcPr>
            <w:tcW w:w="10627" w:type="dxa"/>
            <w:gridSpan w:val="2"/>
            <w:tcBorders>
              <w:top w:val="single" w:sz="4" w:space="0" w:color="auto"/>
              <w:left w:val="single" w:sz="4" w:space="0" w:color="auto"/>
              <w:bottom w:val="single" w:sz="4" w:space="0" w:color="auto"/>
              <w:right w:val="single" w:sz="4" w:space="0" w:color="auto"/>
            </w:tcBorders>
            <w:hideMark/>
          </w:tcPr>
          <w:p w14:paraId="5B23752B" w14:textId="56C33666" w:rsidR="00EA4DD1" w:rsidRPr="00EA4DD1" w:rsidRDefault="00EA4DD1" w:rsidP="00310DC6">
            <w:pPr>
              <w:spacing w:after="160" w:line="259" w:lineRule="auto"/>
              <w:jc w:val="center"/>
              <w:rPr>
                <w:b/>
                <w:bCs/>
              </w:rPr>
            </w:pPr>
            <w:r w:rsidRPr="00EA4DD1">
              <w:rPr>
                <w:b/>
                <w:bCs/>
              </w:rPr>
              <w:t>9.SINIF TARİH 1.DÖNEM 2.YAZILI – YENİ MÜFREDAT</w:t>
            </w:r>
          </w:p>
        </w:tc>
      </w:tr>
      <w:tr w:rsidR="00EA4DD1" w:rsidRPr="00EA4DD1" w14:paraId="532DC493" w14:textId="77777777" w:rsidTr="00EA4DD1">
        <w:trPr>
          <w:trHeight w:val="798"/>
        </w:trPr>
        <w:tc>
          <w:tcPr>
            <w:tcW w:w="5055" w:type="dxa"/>
            <w:tcBorders>
              <w:top w:val="single" w:sz="4" w:space="0" w:color="auto"/>
              <w:left w:val="single" w:sz="4" w:space="0" w:color="auto"/>
              <w:bottom w:val="single" w:sz="4" w:space="0" w:color="auto"/>
              <w:right w:val="single" w:sz="4" w:space="0" w:color="auto"/>
            </w:tcBorders>
            <w:hideMark/>
          </w:tcPr>
          <w:p w14:paraId="5743A7FA" w14:textId="77777777" w:rsidR="00EA4DD1" w:rsidRPr="00EA4DD1" w:rsidRDefault="00EA4DD1" w:rsidP="00EA4DD1">
            <w:pPr>
              <w:spacing w:after="160" w:line="259" w:lineRule="auto"/>
              <w:rPr>
                <w:b/>
                <w:bCs/>
              </w:rPr>
            </w:pPr>
            <w:r w:rsidRPr="00EA4DD1">
              <w:rPr>
                <w:b/>
                <w:bCs/>
              </w:rPr>
              <w:t>ADI-SOYADI:</w:t>
            </w:r>
          </w:p>
          <w:p w14:paraId="598FF836" w14:textId="77777777" w:rsidR="00EA4DD1" w:rsidRPr="00EA4DD1" w:rsidRDefault="00EA4DD1" w:rsidP="00EA4DD1">
            <w:pPr>
              <w:spacing w:after="160" w:line="259" w:lineRule="auto"/>
              <w:rPr>
                <w:b/>
                <w:bCs/>
              </w:rPr>
            </w:pPr>
            <w:r w:rsidRPr="00EA4DD1">
              <w:rPr>
                <w:b/>
                <w:bCs/>
              </w:rPr>
              <w:t>SINIFI-NUMARASI:</w:t>
            </w:r>
          </w:p>
        </w:tc>
        <w:tc>
          <w:tcPr>
            <w:tcW w:w="5572" w:type="dxa"/>
            <w:tcBorders>
              <w:top w:val="single" w:sz="4" w:space="0" w:color="auto"/>
              <w:left w:val="single" w:sz="4" w:space="0" w:color="auto"/>
              <w:bottom w:val="single" w:sz="4" w:space="0" w:color="auto"/>
              <w:right w:val="single" w:sz="4" w:space="0" w:color="auto"/>
            </w:tcBorders>
            <w:hideMark/>
          </w:tcPr>
          <w:p w14:paraId="03321A05" w14:textId="77777777" w:rsidR="00EA4DD1" w:rsidRPr="00EA4DD1" w:rsidRDefault="00EA4DD1" w:rsidP="00EA4DD1">
            <w:pPr>
              <w:spacing w:after="160" w:line="259" w:lineRule="auto"/>
              <w:rPr>
                <w:b/>
                <w:bCs/>
              </w:rPr>
            </w:pPr>
            <w:r w:rsidRPr="00EA4DD1">
              <w:rPr>
                <w:b/>
                <w:bCs/>
              </w:rPr>
              <w:t>PUAN:</w:t>
            </w:r>
          </w:p>
          <w:p w14:paraId="341CE299" w14:textId="77777777" w:rsidR="00EA4DD1" w:rsidRPr="00EA4DD1" w:rsidRDefault="00EA4DD1" w:rsidP="00EA4DD1">
            <w:pPr>
              <w:spacing w:after="160" w:line="259" w:lineRule="auto"/>
              <w:rPr>
                <w:b/>
                <w:bCs/>
              </w:rPr>
            </w:pPr>
            <w:r w:rsidRPr="00EA4DD1">
              <w:rPr>
                <w:b/>
                <w:bCs/>
              </w:rPr>
              <w:t xml:space="preserve">    </w:t>
            </w:r>
          </w:p>
        </w:tc>
      </w:tr>
    </w:tbl>
    <w:p w14:paraId="1DDB26B4" w14:textId="77777777" w:rsidR="00EA4DD1" w:rsidRPr="00EA4DD1" w:rsidRDefault="00EA4DD1" w:rsidP="00EA4DD1"/>
    <w:p w14:paraId="7B687F0F" w14:textId="77777777" w:rsidR="00EA4DD1" w:rsidRPr="00EA4DD1" w:rsidRDefault="00EA4DD1" w:rsidP="00EA4DD1">
      <w:pPr>
        <w:numPr>
          <w:ilvl w:val="0"/>
          <w:numId w:val="1"/>
        </w:numPr>
        <w:rPr>
          <w:b/>
          <w:bCs/>
        </w:rPr>
      </w:pPr>
      <w:r w:rsidRPr="00EA4DD1">
        <w:rPr>
          <w:b/>
          <w:bCs/>
        </w:rPr>
        <w:t xml:space="preserve">Aşağıda verilen açık uçlu soruları cevaplayınız. </w:t>
      </w:r>
    </w:p>
    <w:p w14:paraId="72DF6113" w14:textId="69597440" w:rsidR="00EA4DD1" w:rsidRPr="00EA4DD1" w:rsidRDefault="00EA4DD1" w:rsidP="00EA4DD1">
      <w:pPr>
        <w:numPr>
          <w:ilvl w:val="0"/>
          <w:numId w:val="1"/>
        </w:numPr>
        <w:rPr>
          <w:b/>
          <w:bCs/>
        </w:rPr>
      </w:pPr>
      <w:r>
        <w:rPr>
          <w:b/>
          <w:bCs/>
        </w:rPr>
        <w:t>1</w:t>
      </w:r>
      <w:r w:rsidRPr="00EA4DD1">
        <w:rPr>
          <w:b/>
          <w:bCs/>
        </w:rPr>
        <w:t>.Senaryoya göre hazırlanmıştır.</w:t>
      </w:r>
    </w:p>
    <w:p w14:paraId="44E65D1B" w14:textId="54E2F1A1" w:rsidR="00EA4DD1" w:rsidRPr="00EA4DD1" w:rsidRDefault="00EA4DD1" w:rsidP="00EA4DD1">
      <w:r w:rsidRPr="00EA4DD1">
        <w:rPr>
          <w:b/>
          <w:bCs/>
        </w:rPr>
        <w:t xml:space="preserve">Öğrenme Çıktısı: </w:t>
      </w:r>
      <w:r w:rsidRPr="00EA4DD1">
        <w:t>TAR.9.1.1. Tarih öğrenmenin bireye ve topluma faydalarını yorumlayabilme</w:t>
      </w:r>
      <w:r w:rsidR="00476A9E">
        <w:t xml:space="preserve"> (30)</w:t>
      </w:r>
    </w:p>
    <w:p w14:paraId="548EC054" w14:textId="77777777" w:rsidR="00EA4DD1" w:rsidRPr="00EA4DD1" w:rsidRDefault="00EA4DD1" w:rsidP="00EA4DD1">
      <w:pPr>
        <w:rPr>
          <w:b/>
          <w:bCs/>
        </w:rPr>
      </w:pPr>
      <w:r w:rsidRPr="00EA4DD1">
        <w:t>1.</w:t>
      </w:r>
    </w:p>
    <w:tbl>
      <w:tblPr>
        <w:tblStyle w:val="TabloKlavuzu"/>
        <w:tblW w:w="0" w:type="auto"/>
        <w:tblLook w:val="04A0" w:firstRow="1" w:lastRow="0" w:firstColumn="1" w:lastColumn="0" w:noHBand="0" w:noVBand="1"/>
      </w:tblPr>
      <w:tblGrid>
        <w:gridCol w:w="10456"/>
      </w:tblGrid>
      <w:tr w:rsidR="00EA4DD1" w:rsidRPr="00EA4DD1" w14:paraId="651C394D" w14:textId="77777777" w:rsidTr="00EA4DD1">
        <w:trPr>
          <w:trHeight w:val="3140"/>
        </w:trPr>
        <w:tc>
          <w:tcPr>
            <w:tcW w:w="10456" w:type="dxa"/>
            <w:tcBorders>
              <w:top w:val="single" w:sz="4" w:space="0" w:color="auto"/>
              <w:left w:val="single" w:sz="4" w:space="0" w:color="auto"/>
              <w:bottom w:val="single" w:sz="4" w:space="0" w:color="auto"/>
              <w:right w:val="single" w:sz="4" w:space="0" w:color="auto"/>
            </w:tcBorders>
            <w:hideMark/>
          </w:tcPr>
          <w:p w14:paraId="4163B719" w14:textId="77777777" w:rsidR="00EA4DD1" w:rsidRPr="006067F2" w:rsidRDefault="00EA4DD1" w:rsidP="00EA4DD1">
            <w:r w:rsidRPr="00EA4DD1">
              <w:t xml:space="preserve"> </w:t>
            </w:r>
            <w:r w:rsidRPr="006067F2">
              <w:t xml:space="preserve">26-27 Aralık 1939’da meydana gelen Erzincan depremi, Türkiye’de meydana gelen en yıkıcı depremlerden biridir. Bu depremin ardından bütün yurtta büyük bir kampanya başlatılmış ve depremzedelere yardım eli uzatılmıştır. </w:t>
            </w:r>
          </w:p>
          <w:p w14:paraId="297403BD" w14:textId="77777777" w:rsidR="00EA4DD1" w:rsidRPr="006067F2" w:rsidRDefault="00EA4DD1" w:rsidP="00EA4DD1"/>
          <w:p w14:paraId="62C03257" w14:textId="77777777" w:rsidR="00EA4DD1" w:rsidRPr="006067F2" w:rsidRDefault="00EA4DD1" w:rsidP="00EA4DD1"/>
          <w:p w14:paraId="025814CB" w14:textId="77777777" w:rsidR="00EA4DD1" w:rsidRPr="006067F2" w:rsidRDefault="00EA4DD1" w:rsidP="00EA4DD1">
            <w:r w:rsidRPr="006067F2">
              <w:t>6 Şubat 2023’te gerçekleşen ve Kahramanmaraş’ın Pazarcık ile Elbistan ilçeleri merkez olmak üzere on bir ilde büyük bir yıkıma neden olan iki depremden sonra Türk halkı topyekûn seferber olmuş ve bölge halkına pek çok yardım malzemesi göndermiştir</w:t>
            </w:r>
          </w:p>
          <w:p w14:paraId="0822536A" w14:textId="77777777" w:rsidR="00EA4DD1" w:rsidRDefault="00EA4DD1" w:rsidP="00EA4DD1">
            <w:pPr>
              <w:jc w:val="right"/>
              <w:rPr>
                <w:rFonts w:ascii="Comic Sans MS" w:hAnsi="Comic Sans MS"/>
                <w:b/>
                <w:bCs/>
              </w:rPr>
            </w:pPr>
            <w:r>
              <w:rPr>
                <w:rFonts w:ascii="Comic Sans MS" w:hAnsi="Comic Sans MS"/>
                <w:b/>
                <w:bCs/>
              </w:rPr>
              <w:t>Gazete haberi</w:t>
            </w:r>
          </w:p>
          <w:p w14:paraId="27E6CEAC" w14:textId="77777777" w:rsidR="00EA4DD1" w:rsidRDefault="00EA4DD1" w:rsidP="00EA4DD1">
            <w:pPr>
              <w:rPr>
                <w:rFonts w:ascii="Comic Sans MS" w:hAnsi="Comic Sans MS"/>
                <w:b/>
                <w:bCs/>
              </w:rPr>
            </w:pPr>
          </w:p>
          <w:p w14:paraId="3A9444B2" w14:textId="3B808E38" w:rsidR="00EA4DD1" w:rsidRPr="00EA4DD1" w:rsidRDefault="00EA4DD1" w:rsidP="00EA4DD1">
            <w:pPr>
              <w:spacing w:after="160" w:line="259" w:lineRule="auto"/>
              <w:rPr>
                <w:b/>
                <w:bCs/>
              </w:rPr>
            </w:pPr>
            <w:r>
              <w:rPr>
                <w:rFonts w:ascii="Comic Sans MS" w:hAnsi="Comic Sans MS"/>
                <w:b/>
                <w:bCs/>
              </w:rPr>
              <w:t>Verilen haberlerde hangi değerlere vurgu yapılmıştır? Yazınız.</w:t>
            </w:r>
          </w:p>
        </w:tc>
      </w:tr>
      <w:tr w:rsidR="00EA4DD1" w:rsidRPr="00EA4DD1" w14:paraId="467C831C" w14:textId="77777777" w:rsidTr="00EA4DD1">
        <w:tc>
          <w:tcPr>
            <w:tcW w:w="10456" w:type="dxa"/>
            <w:tcBorders>
              <w:top w:val="single" w:sz="4" w:space="0" w:color="auto"/>
              <w:left w:val="single" w:sz="4" w:space="0" w:color="auto"/>
              <w:bottom w:val="single" w:sz="4" w:space="0" w:color="auto"/>
              <w:right w:val="single" w:sz="4" w:space="0" w:color="auto"/>
            </w:tcBorders>
          </w:tcPr>
          <w:p w14:paraId="06CF3A9C" w14:textId="77777777" w:rsidR="00EA4DD1" w:rsidRPr="00EA4DD1" w:rsidRDefault="00EA4DD1" w:rsidP="00EA4DD1">
            <w:pPr>
              <w:spacing w:after="160" w:line="259" w:lineRule="auto"/>
            </w:pPr>
          </w:p>
          <w:p w14:paraId="6CFD24DF" w14:textId="77777777" w:rsidR="00EA4DD1" w:rsidRPr="00EA4DD1" w:rsidRDefault="00EA4DD1" w:rsidP="00EA4DD1">
            <w:pPr>
              <w:spacing w:after="160" w:line="259" w:lineRule="auto"/>
            </w:pPr>
          </w:p>
        </w:tc>
      </w:tr>
    </w:tbl>
    <w:p w14:paraId="31BEAC01" w14:textId="77777777" w:rsidR="00EA4DD1" w:rsidRPr="00EA4DD1" w:rsidRDefault="00EA4DD1" w:rsidP="00EA4DD1">
      <w:pPr>
        <w:rPr>
          <w:b/>
          <w:bCs/>
        </w:rPr>
      </w:pPr>
    </w:p>
    <w:p w14:paraId="7AD96C3D" w14:textId="77777777" w:rsidR="00EA4DD1" w:rsidRDefault="00EA4DD1" w:rsidP="00EA4DD1">
      <w:pPr>
        <w:rPr>
          <w:b/>
          <w:bCs/>
        </w:rPr>
      </w:pPr>
    </w:p>
    <w:p w14:paraId="02C30661" w14:textId="77777777" w:rsidR="00B52FDC" w:rsidRDefault="00B52FDC" w:rsidP="00EA4DD1">
      <w:pPr>
        <w:rPr>
          <w:b/>
          <w:bCs/>
        </w:rPr>
      </w:pPr>
    </w:p>
    <w:p w14:paraId="1F5D61D7" w14:textId="77777777" w:rsidR="00B52FDC" w:rsidRDefault="00B52FDC" w:rsidP="00EA4DD1">
      <w:pPr>
        <w:rPr>
          <w:b/>
          <w:bCs/>
        </w:rPr>
      </w:pPr>
    </w:p>
    <w:p w14:paraId="152DAED7" w14:textId="77777777" w:rsidR="00B52FDC" w:rsidRDefault="00B52FDC" w:rsidP="00EA4DD1">
      <w:pPr>
        <w:rPr>
          <w:b/>
          <w:bCs/>
        </w:rPr>
      </w:pPr>
    </w:p>
    <w:p w14:paraId="50C9ECE3" w14:textId="77777777" w:rsidR="00B52FDC" w:rsidRPr="00EA4DD1" w:rsidRDefault="00B52FDC" w:rsidP="00EA4DD1">
      <w:pPr>
        <w:rPr>
          <w:b/>
          <w:bCs/>
        </w:rPr>
      </w:pPr>
    </w:p>
    <w:p w14:paraId="021A641D" w14:textId="774481BA" w:rsidR="00EA4DD1" w:rsidRPr="00EA4DD1" w:rsidRDefault="00EA4DD1" w:rsidP="00EA4DD1">
      <w:pPr>
        <w:rPr>
          <w:b/>
          <w:bCs/>
        </w:rPr>
      </w:pPr>
      <w:r w:rsidRPr="00EA4DD1">
        <w:rPr>
          <w:b/>
          <w:bCs/>
        </w:rPr>
        <w:t xml:space="preserve">Öğrenme Çıktısı: </w:t>
      </w:r>
      <w:r w:rsidRPr="00EA4DD1">
        <w:t>TAR.9.1.4. Dijitalleşmenin tarih araştırma ve yazımının dönüşümüne etkisini değerlendirebilme (</w:t>
      </w:r>
      <w:r w:rsidR="00476A9E">
        <w:t>2</w:t>
      </w:r>
      <w:r w:rsidRPr="00EA4DD1">
        <w:t>0)</w:t>
      </w:r>
    </w:p>
    <w:tbl>
      <w:tblPr>
        <w:tblStyle w:val="TabloKlavuzu"/>
        <w:tblW w:w="0" w:type="auto"/>
        <w:tblLook w:val="04A0" w:firstRow="1" w:lastRow="0" w:firstColumn="1" w:lastColumn="0" w:noHBand="0" w:noVBand="1"/>
      </w:tblPr>
      <w:tblGrid>
        <w:gridCol w:w="10456"/>
      </w:tblGrid>
      <w:tr w:rsidR="00EA4DD1" w:rsidRPr="00EA4DD1" w14:paraId="35D56D4D" w14:textId="77777777" w:rsidTr="00EA4DD1">
        <w:tc>
          <w:tcPr>
            <w:tcW w:w="10456" w:type="dxa"/>
            <w:tcBorders>
              <w:top w:val="single" w:sz="4" w:space="0" w:color="auto"/>
              <w:left w:val="single" w:sz="4" w:space="0" w:color="auto"/>
              <w:bottom w:val="single" w:sz="4" w:space="0" w:color="auto"/>
              <w:right w:val="single" w:sz="4" w:space="0" w:color="auto"/>
            </w:tcBorders>
            <w:hideMark/>
          </w:tcPr>
          <w:p w14:paraId="497F5B11" w14:textId="6AA5406C" w:rsidR="00EA4DD1" w:rsidRPr="00EA4DD1" w:rsidRDefault="00EA4DD1" w:rsidP="00EA4DD1">
            <w:pPr>
              <w:spacing w:after="160" w:line="259" w:lineRule="auto"/>
              <w:rPr>
                <w:b/>
                <w:bCs/>
              </w:rPr>
            </w:pPr>
            <w:r w:rsidRPr="00EA4DD1">
              <w:rPr>
                <w:b/>
                <w:bCs/>
              </w:rPr>
              <w:t>2.</w:t>
            </w:r>
            <w:r w:rsidRPr="00EA4DD1">
              <w:t xml:space="preserve"> </w:t>
            </w:r>
            <w:r w:rsidR="00B52FDC" w:rsidRPr="00B52FDC">
              <w:rPr>
                <w:b/>
                <w:bCs/>
              </w:rPr>
              <w:t>Dijital tarih çalışmalar</w:t>
            </w:r>
            <w:r w:rsidR="00B52FDC">
              <w:rPr>
                <w:b/>
                <w:bCs/>
              </w:rPr>
              <w:t>ı sürecinin ilk aşaması nedir? yazınız.</w:t>
            </w:r>
          </w:p>
        </w:tc>
      </w:tr>
      <w:tr w:rsidR="00EA4DD1" w:rsidRPr="00EA4DD1" w14:paraId="41FAFA35" w14:textId="77777777" w:rsidTr="00EA4DD1">
        <w:tc>
          <w:tcPr>
            <w:tcW w:w="10456" w:type="dxa"/>
            <w:tcBorders>
              <w:top w:val="single" w:sz="4" w:space="0" w:color="auto"/>
              <w:left w:val="single" w:sz="4" w:space="0" w:color="auto"/>
              <w:bottom w:val="single" w:sz="4" w:space="0" w:color="auto"/>
              <w:right w:val="single" w:sz="4" w:space="0" w:color="auto"/>
            </w:tcBorders>
          </w:tcPr>
          <w:p w14:paraId="71184B97" w14:textId="43E9E6CA" w:rsidR="00EA4DD1" w:rsidRDefault="00B52FDC" w:rsidP="00EA4DD1">
            <w:r w:rsidRPr="00B52FDC">
              <w:t>Araştırma ve Veri Toplama</w:t>
            </w:r>
          </w:p>
          <w:p w14:paraId="71780FD8" w14:textId="77777777" w:rsidR="00EA4DD1" w:rsidRDefault="00EA4DD1" w:rsidP="00EA4DD1"/>
          <w:p w14:paraId="33CC5C3A" w14:textId="77777777" w:rsidR="00EA4DD1" w:rsidRPr="00EA4DD1" w:rsidRDefault="00EA4DD1" w:rsidP="00EA4DD1"/>
        </w:tc>
      </w:tr>
    </w:tbl>
    <w:p w14:paraId="545D94A0" w14:textId="77777777" w:rsidR="00EA4DD1" w:rsidRDefault="00EA4DD1" w:rsidP="00EA4DD1"/>
    <w:p w14:paraId="3C7CD89C" w14:textId="77777777" w:rsidR="00B52FDC" w:rsidRDefault="00B52FDC" w:rsidP="00EA4DD1"/>
    <w:p w14:paraId="29D61817" w14:textId="77777777" w:rsidR="00B52FDC" w:rsidRDefault="00B52FDC" w:rsidP="00EA4DD1"/>
    <w:p w14:paraId="07F5DBB3" w14:textId="77777777" w:rsidR="00B52FDC" w:rsidRDefault="00B52FDC" w:rsidP="00EA4DD1"/>
    <w:p w14:paraId="7CECD4FB" w14:textId="77777777" w:rsidR="00B52FDC" w:rsidRDefault="00B52FDC" w:rsidP="00EA4DD1"/>
    <w:p w14:paraId="1B3499DA" w14:textId="77777777" w:rsidR="00B52FDC" w:rsidRPr="00EA4DD1" w:rsidRDefault="00B52FDC" w:rsidP="00EA4DD1"/>
    <w:p w14:paraId="251BA202" w14:textId="426B940B" w:rsidR="00EA4DD1" w:rsidRPr="00EA4DD1" w:rsidRDefault="00EA4DD1" w:rsidP="00EA4DD1">
      <w:pPr>
        <w:rPr>
          <w:b/>
          <w:bCs/>
        </w:rPr>
      </w:pPr>
      <w:r w:rsidRPr="00EA4DD1">
        <w:rPr>
          <w:b/>
          <w:bCs/>
        </w:rPr>
        <w:lastRenderedPageBreak/>
        <w:t xml:space="preserve">Öğrenme Çıktısı: </w:t>
      </w:r>
      <w:r w:rsidR="00B52FDC" w:rsidRPr="00B52FDC">
        <w:t>TAR.9.2.1. Tarım Devrimi’nin Eski Çağ medeniyetlerindeki yerleşmeye ve ekonomik faaliyetlere etkisini değerlendirebilme</w:t>
      </w:r>
      <w:r w:rsidR="00476A9E">
        <w:t xml:space="preserve"> (30)</w:t>
      </w:r>
    </w:p>
    <w:tbl>
      <w:tblPr>
        <w:tblStyle w:val="TabloKlavuzu"/>
        <w:tblW w:w="0" w:type="auto"/>
        <w:tblLook w:val="04A0" w:firstRow="1" w:lastRow="0" w:firstColumn="1" w:lastColumn="0" w:noHBand="0" w:noVBand="1"/>
      </w:tblPr>
      <w:tblGrid>
        <w:gridCol w:w="10456"/>
      </w:tblGrid>
      <w:tr w:rsidR="00EA4DD1" w:rsidRPr="00EA4DD1" w14:paraId="44D4A628" w14:textId="77777777" w:rsidTr="00EA4DD1">
        <w:tc>
          <w:tcPr>
            <w:tcW w:w="10456" w:type="dxa"/>
            <w:tcBorders>
              <w:top w:val="single" w:sz="4" w:space="0" w:color="auto"/>
              <w:left w:val="single" w:sz="4" w:space="0" w:color="auto"/>
              <w:bottom w:val="single" w:sz="4" w:space="0" w:color="auto"/>
              <w:right w:val="single" w:sz="4" w:space="0" w:color="auto"/>
            </w:tcBorders>
            <w:hideMark/>
          </w:tcPr>
          <w:p w14:paraId="35D2720C" w14:textId="77777777" w:rsidR="00B52FDC" w:rsidRDefault="00B52FDC" w:rsidP="00EA4DD1">
            <w:pPr>
              <w:spacing w:after="160" w:line="259" w:lineRule="auto"/>
            </w:pPr>
            <w:r w:rsidRPr="00B52FDC">
              <w:rPr>
                <w:noProof/>
              </w:rPr>
              <w:drawing>
                <wp:inline distT="0" distB="0" distL="0" distR="0" wp14:anchorId="177C603F" wp14:editId="1984FCB9">
                  <wp:extent cx="3115110" cy="2295845"/>
                  <wp:effectExtent l="0" t="0" r="9525" b="0"/>
                  <wp:docPr id="6764919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91915" name=""/>
                          <pic:cNvPicPr/>
                        </pic:nvPicPr>
                        <pic:blipFill>
                          <a:blip r:embed="rId5"/>
                          <a:stretch>
                            <a:fillRect/>
                          </a:stretch>
                        </pic:blipFill>
                        <pic:spPr>
                          <a:xfrm>
                            <a:off x="0" y="0"/>
                            <a:ext cx="3115110" cy="2295845"/>
                          </a:xfrm>
                          <a:prstGeom prst="rect">
                            <a:avLst/>
                          </a:prstGeom>
                        </pic:spPr>
                      </pic:pic>
                    </a:graphicData>
                  </a:graphic>
                </wp:inline>
              </w:drawing>
            </w:r>
          </w:p>
          <w:p w14:paraId="3022DF13" w14:textId="0599EE55" w:rsidR="00B52FDC" w:rsidRPr="00EA4DD1" w:rsidRDefault="00B52FDC" w:rsidP="00EA4DD1">
            <w:pPr>
              <w:spacing w:after="160" w:line="259" w:lineRule="auto"/>
            </w:pPr>
            <w:r>
              <w:t>3.</w:t>
            </w:r>
            <w:r w:rsidRPr="00B52FDC">
              <w:rPr>
                <w:b/>
                <w:bCs/>
              </w:rPr>
              <w:t>Verilen görsel Neolitik dönemde hangi ekonomik faaliyetin yapıldığının göstergesidir? Yazınız.</w:t>
            </w:r>
          </w:p>
        </w:tc>
      </w:tr>
      <w:tr w:rsidR="00EA4DD1" w:rsidRPr="00EA4DD1" w14:paraId="3DCD615D" w14:textId="77777777" w:rsidTr="00EA4DD1">
        <w:tc>
          <w:tcPr>
            <w:tcW w:w="10456" w:type="dxa"/>
            <w:tcBorders>
              <w:top w:val="single" w:sz="4" w:space="0" w:color="auto"/>
              <w:left w:val="single" w:sz="4" w:space="0" w:color="auto"/>
              <w:bottom w:val="single" w:sz="4" w:space="0" w:color="auto"/>
              <w:right w:val="single" w:sz="4" w:space="0" w:color="auto"/>
            </w:tcBorders>
          </w:tcPr>
          <w:p w14:paraId="20907BCC" w14:textId="77777777" w:rsidR="00EA4DD1" w:rsidRPr="00EA4DD1" w:rsidRDefault="00EA4DD1" w:rsidP="00EA4DD1">
            <w:pPr>
              <w:spacing w:after="160" w:line="259" w:lineRule="auto"/>
            </w:pPr>
          </w:p>
          <w:p w14:paraId="61EA0E22" w14:textId="77777777" w:rsidR="00EA4DD1" w:rsidRPr="00EA4DD1" w:rsidRDefault="00EA4DD1" w:rsidP="00EA4DD1">
            <w:pPr>
              <w:spacing w:after="160" w:line="259" w:lineRule="auto"/>
            </w:pPr>
          </w:p>
          <w:p w14:paraId="6B2D2410" w14:textId="77777777" w:rsidR="00EA4DD1" w:rsidRPr="00EA4DD1" w:rsidRDefault="00EA4DD1" w:rsidP="00EA4DD1">
            <w:pPr>
              <w:spacing w:after="160" w:line="259" w:lineRule="auto"/>
            </w:pPr>
          </w:p>
        </w:tc>
      </w:tr>
    </w:tbl>
    <w:p w14:paraId="0B1D07D4" w14:textId="77777777" w:rsidR="00EA4DD1" w:rsidRDefault="00EA4DD1" w:rsidP="00EA4DD1"/>
    <w:p w14:paraId="29C5C19A" w14:textId="77777777" w:rsidR="00B52FDC" w:rsidRDefault="00B52FDC" w:rsidP="00EA4DD1"/>
    <w:p w14:paraId="1752B0C1" w14:textId="77777777" w:rsidR="00B52FDC" w:rsidRDefault="00B52FDC" w:rsidP="00EA4DD1"/>
    <w:p w14:paraId="54E32C91" w14:textId="77777777" w:rsidR="00B52FDC" w:rsidRPr="00EA4DD1" w:rsidRDefault="00B52FDC" w:rsidP="00EA4DD1"/>
    <w:p w14:paraId="73C1F7BA" w14:textId="66D980A1" w:rsidR="00EA4DD1" w:rsidRPr="00EA4DD1" w:rsidRDefault="00EA4DD1" w:rsidP="00EA4DD1">
      <w:r w:rsidRPr="00EA4DD1">
        <w:rPr>
          <w:b/>
          <w:bCs/>
        </w:rPr>
        <w:t xml:space="preserve">Öğrenme Çıktısı: </w:t>
      </w:r>
      <w:r w:rsidR="00B52FDC" w:rsidRPr="00B52FDC">
        <w:t>TAR.9.2.2. Eski Çağ’daki farklı medeniyetlerin yönetim ve ordu sistemlerini özetleyebilme</w:t>
      </w:r>
      <w:r w:rsidR="00476A9E">
        <w:t xml:space="preserve"> (20)</w:t>
      </w:r>
    </w:p>
    <w:p w14:paraId="73497EBF" w14:textId="77777777" w:rsidR="00EA4DD1" w:rsidRPr="00EA4DD1" w:rsidRDefault="00EA4DD1" w:rsidP="00EA4DD1">
      <w:r w:rsidRPr="00EA4DD1">
        <w:t>4.</w:t>
      </w:r>
    </w:p>
    <w:tbl>
      <w:tblPr>
        <w:tblStyle w:val="TabloKlavuzu"/>
        <w:tblW w:w="0" w:type="auto"/>
        <w:tblLook w:val="04A0" w:firstRow="1" w:lastRow="0" w:firstColumn="1" w:lastColumn="0" w:noHBand="0" w:noVBand="1"/>
      </w:tblPr>
      <w:tblGrid>
        <w:gridCol w:w="10456"/>
      </w:tblGrid>
      <w:tr w:rsidR="00EA4DD1" w:rsidRPr="00EA4DD1" w14:paraId="6EC16D2B" w14:textId="77777777" w:rsidTr="00EA4DD1">
        <w:tc>
          <w:tcPr>
            <w:tcW w:w="10456" w:type="dxa"/>
            <w:tcBorders>
              <w:top w:val="single" w:sz="4" w:space="0" w:color="auto"/>
              <w:left w:val="single" w:sz="4" w:space="0" w:color="auto"/>
              <w:bottom w:val="single" w:sz="4" w:space="0" w:color="auto"/>
              <w:right w:val="single" w:sz="4" w:space="0" w:color="auto"/>
            </w:tcBorders>
            <w:hideMark/>
          </w:tcPr>
          <w:p w14:paraId="321D7F4B" w14:textId="77777777" w:rsidR="00EA4DD1" w:rsidRDefault="00476A9E" w:rsidP="00476A9E">
            <w:pPr>
              <w:spacing w:after="160" w:line="259" w:lineRule="auto"/>
            </w:pPr>
            <w:r w:rsidRPr="00476A9E">
              <w:t xml:space="preserve">Ege göçleriyle Anadolu’ya gelip yerleşen </w:t>
            </w:r>
            <w:r>
              <w:t>bu uygarlık</w:t>
            </w:r>
            <w:r w:rsidRPr="00476A9E">
              <w:t xml:space="preserve"> MÖ VIII. yüzyılda Sakarya Nehri çevresinde kur</w:t>
            </w:r>
            <w:r>
              <w:t>ulmuştur. B</w:t>
            </w:r>
            <w:r w:rsidRPr="00476A9E">
              <w:t xml:space="preserve">aşkenti, ismini kurucu Kral Gordios’tan alan ve ana kara sınırları içerisinde olan Gordion’dur. </w:t>
            </w:r>
            <w:proofErr w:type="gramStart"/>
            <w:r>
              <w:t>eN</w:t>
            </w:r>
            <w:proofErr w:type="gramEnd"/>
            <w:r w:rsidRPr="00476A9E">
              <w:t xml:space="preserve"> önemli kralı efsanelere de konu olan Midas’tır. Kafkasya’dan gelen Kimmerler tarafından MÖ VII. yüzyılda yıkılmıştır.</w:t>
            </w:r>
          </w:p>
          <w:p w14:paraId="6590600B" w14:textId="3B00C9B2" w:rsidR="00476A9E" w:rsidRPr="00EA4DD1" w:rsidRDefault="00476A9E" w:rsidP="00476A9E">
            <w:pPr>
              <w:spacing w:after="160" w:line="259" w:lineRule="auto"/>
              <w:rPr>
                <w:b/>
                <w:bCs/>
              </w:rPr>
            </w:pPr>
            <w:r w:rsidRPr="00476A9E">
              <w:rPr>
                <w:b/>
                <w:bCs/>
              </w:rPr>
              <w:t>Verilen bilgiler Anadolu medeniyetlerinden hangisi ile ilgilidir? yazınız</w:t>
            </w:r>
          </w:p>
        </w:tc>
      </w:tr>
      <w:tr w:rsidR="00EA4DD1" w:rsidRPr="00EA4DD1" w14:paraId="63450EDF" w14:textId="77777777" w:rsidTr="00EA4DD1">
        <w:tc>
          <w:tcPr>
            <w:tcW w:w="10456" w:type="dxa"/>
            <w:tcBorders>
              <w:top w:val="single" w:sz="4" w:space="0" w:color="auto"/>
              <w:left w:val="single" w:sz="4" w:space="0" w:color="auto"/>
              <w:bottom w:val="single" w:sz="4" w:space="0" w:color="auto"/>
              <w:right w:val="single" w:sz="4" w:space="0" w:color="auto"/>
            </w:tcBorders>
          </w:tcPr>
          <w:p w14:paraId="0D860F66" w14:textId="77777777" w:rsidR="00EA4DD1" w:rsidRPr="00EA4DD1" w:rsidRDefault="00EA4DD1" w:rsidP="00EA4DD1">
            <w:pPr>
              <w:spacing w:after="160" w:line="259" w:lineRule="auto"/>
            </w:pPr>
          </w:p>
          <w:p w14:paraId="6B096A6F" w14:textId="77777777" w:rsidR="00EA4DD1" w:rsidRPr="00EA4DD1" w:rsidRDefault="00EA4DD1" w:rsidP="00EA4DD1">
            <w:pPr>
              <w:spacing w:after="160" w:line="259" w:lineRule="auto"/>
            </w:pPr>
          </w:p>
        </w:tc>
      </w:tr>
    </w:tbl>
    <w:p w14:paraId="6B58663D" w14:textId="77777777" w:rsidR="00EA4DD1" w:rsidRPr="00EA4DD1" w:rsidRDefault="00EA4DD1" w:rsidP="00EA4DD1"/>
    <w:p w14:paraId="39571B36" w14:textId="77777777" w:rsidR="00EA4DD1" w:rsidRPr="00EA4DD1" w:rsidRDefault="00EA4DD1" w:rsidP="00EA4DD1">
      <w:pPr>
        <w:rPr>
          <w:b/>
          <w:bCs/>
        </w:rPr>
      </w:pPr>
    </w:p>
    <w:p w14:paraId="433691B1" w14:textId="77777777" w:rsidR="00EA4DD1" w:rsidRPr="00EA4DD1" w:rsidRDefault="00EA4DD1" w:rsidP="00EA4DD1">
      <w:pPr>
        <w:rPr>
          <w:b/>
          <w:bCs/>
        </w:rPr>
      </w:pPr>
    </w:p>
    <w:p w14:paraId="1F800281" w14:textId="77777777" w:rsidR="00EA4DD1" w:rsidRPr="00EA4DD1" w:rsidRDefault="00EA4DD1" w:rsidP="00EA4DD1">
      <w:pPr>
        <w:rPr>
          <w:b/>
          <w:bCs/>
        </w:rPr>
      </w:pPr>
    </w:p>
    <w:p w14:paraId="2E492083" w14:textId="77777777" w:rsidR="00EA4DD1" w:rsidRPr="00EA4DD1" w:rsidRDefault="00EA4DD1" w:rsidP="00EA4DD1">
      <w:pPr>
        <w:jc w:val="right"/>
      </w:pPr>
      <w:r w:rsidRPr="00EA4DD1">
        <w:rPr>
          <w:highlight w:val="yellow"/>
        </w:rPr>
        <w:t xml:space="preserve">İnstagram: Metin </w:t>
      </w:r>
      <w:proofErr w:type="gramStart"/>
      <w:r w:rsidRPr="00EA4DD1">
        <w:rPr>
          <w:highlight w:val="yellow"/>
        </w:rPr>
        <w:t>hoca</w:t>
      </w:r>
      <w:proofErr w:type="gramEnd"/>
      <w:r w:rsidRPr="00EA4DD1">
        <w:rPr>
          <w:highlight w:val="yellow"/>
        </w:rPr>
        <w:t xml:space="preserve"> (@metinhhoca)</w:t>
      </w:r>
    </w:p>
    <w:p w14:paraId="46710ED7" w14:textId="77777777" w:rsidR="00EA4DD1" w:rsidRPr="00EA4DD1" w:rsidRDefault="00EA4DD1" w:rsidP="00EA4DD1"/>
    <w:p w14:paraId="0C214035" w14:textId="77777777" w:rsidR="009529E0" w:rsidRDefault="009529E0"/>
    <w:sectPr w:rsidR="009529E0" w:rsidSect="00EA4D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693544"/>
    <w:multiLevelType w:val="hybridMultilevel"/>
    <w:tmpl w:val="54CA618E"/>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16cid:durableId="121885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9A"/>
    <w:rsid w:val="00132BF1"/>
    <w:rsid w:val="0014080D"/>
    <w:rsid w:val="00310DC6"/>
    <w:rsid w:val="0035065B"/>
    <w:rsid w:val="0038645D"/>
    <w:rsid w:val="00476A9E"/>
    <w:rsid w:val="009529E0"/>
    <w:rsid w:val="00A7529A"/>
    <w:rsid w:val="00B52FDC"/>
    <w:rsid w:val="00EA4D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DA72"/>
  <w15:chartTrackingRefBased/>
  <w15:docId w15:val="{13DE1156-C2D4-4EAA-9F5C-6DA67638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75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75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7529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7529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7529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7529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7529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7529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7529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529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7529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7529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7529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7529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7529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7529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7529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7529A"/>
    <w:rPr>
      <w:rFonts w:eastAsiaTheme="majorEastAsia" w:cstheme="majorBidi"/>
      <w:color w:val="272727" w:themeColor="text1" w:themeTint="D8"/>
    </w:rPr>
  </w:style>
  <w:style w:type="paragraph" w:styleId="KonuBal">
    <w:name w:val="Title"/>
    <w:basedOn w:val="Normal"/>
    <w:next w:val="Normal"/>
    <w:link w:val="KonuBalChar"/>
    <w:uiPriority w:val="10"/>
    <w:qFormat/>
    <w:rsid w:val="00A75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7529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7529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7529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7529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7529A"/>
    <w:rPr>
      <w:i/>
      <w:iCs/>
      <w:color w:val="404040" w:themeColor="text1" w:themeTint="BF"/>
    </w:rPr>
  </w:style>
  <w:style w:type="paragraph" w:styleId="ListeParagraf">
    <w:name w:val="List Paragraph"/>
    <w:basedOn w:val="Normal"/>
    <w:uiPriority w:val="34"/>
    <w:qFormat/>
    <w:rsid w:val="00A7529A"/>
    <w:pPr>
      <w:ind w:left="720"/>
      <w:contextualSpacing/>
    </w:pPr>
  </w:style>
  <w:style w:type="character" w:styleId="GlVurgulama">
    <w:name w:val="Intense Emphasis"/>
    <w:basedOn w:val="VarsaylanParagrafYazTipi"/>
    <w:uiPriority w:val="21"/>
    <w:qFormat/>
    <w:rsid w:val="00A7529A"/>
    <w:rPr>
      <w:i/>
      <w:iCs/>
      <w:color w:val="0F4761" w:themeColor="accent1" w:themeShade="BF"/>
    </w:rPr>
  </w:style>
  <w:style w:type="paragraph" w:styleId="GlAlnt">
    <w:name w:val="Intense Quote"/>
    <w:basedOn w:val="Normal"/>
    <w:next w:val="Normal"/>
    <w:link w:val="GlAlntChar"/>
    <w:uiPriority w:val="30"/>
    <w:qFormat/>
    <w:rsid w:val="00A75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7529A"/>
    <w:rPr>
      <w:i/>
      <w:iCs/>
      <w:color w:val="0F4761" w:themeColor="accent1" w:themeShade="BF"/>
    </w:rPr>
  </w:style>
  <w:style w:type="character" w:styleId="GlBavuru">
    <w:name w:val="Intense Reference"/>
    <w:basedOn w:val="VarsaylanParagrafYazTipi"/>
    <w:uiPriority w:val="32"/>
    <w:qFormat/>
    <w:rsid w:val="00A7529A"/>
    <w:rPr>
      <w:b/>
      <w:bCs/>
      <w:smallCaps/>
      <w:color w:val="0F4761" w:themeColor="accent1" w:themeShade="BF"/>
      <w:spacing w:val="5"/>
    </w:rPr>
  </w:style>
  <w:style w:type="table" w:styleId="TabloKlavuzu">
    <w:name w:val="Table Grid"/>
    <w:basedOn w:val="NormalTablo"/>
    <w:uiPriority w:val="39"/>
    <w:rsid w:val="00EA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415728">
      <w:bodyDiv w:val="1"/>
      <w:marLeft w:val="0"/>
      <w:marRight w:val="0"/>
      <w:marTop w:val="0"/>
      <w:marBottom w:val="0"/>
      <w:divBdr>
        <w:top w:val="none" w:sz="0" w:space="0" w:color="auto"/>
        <w:left w:val="none" w:sz="0" w:space="0" w:color="auto"/>
        <w:bottom w:val="none" w:sz="0" w:space="0" w:color="auto"/>
        <w:right w:val="none" w:sz="0" w:space="0" w:color="auto"/>
      </w:divBdr>
    </w:div>
    <w:div w:id="21391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277</Words>
  <Characters>1583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uruk</dc:creator>
  <cp:keywords/>
  <dc:description/>
  <cp:lastModifiedBy>Metin uruk</cp:lastModifiedBy>
  <cp:revision>4</cp:revision>
  <dcterms:created xsi:type="dcterms:W3CDTF">2024-11-28T16:33:00Z</dcterms:created>
  <dcterms:modified xsi:type="dcterms:W3CDTF">2024-12-01T06:46:00Z</dcterms:modified>
</cp:coreProperties>
</file>