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F88CCE">
      <w:pPr>
        <w:spacing w:after="0" w:line="240" w:lineRule="auto"/>
        <w:ind w:firstLine="3802" w:firstLineChars="1900"/>
        <w:jc w:val="both"/>
        <w:rPr>
          <w:rFonts w:hint="default" w:eastAsia="Arial" w:asciiTheme="minorHAnsi" w:hAnsiTheme="minorHAnsi" w:cstheme="minorHAnsi"/>
          <w:b/>
          <w:lang w:val="tr-TR"/>
        </w:rPr>
      </w:pPr>
      <w:r>
        <w:rPr>
          <w:rFonts w:eastAsia="Arial" w:asciiTheme="minorHAnsi" w:hAnsiTheme="minorHAnsi" w:cstheme="minorHAnsi"/>
          <w:b/>
        </w:rPr>
        <w:t>2025-2026 EĞİTİM VE ÖĞRETİM YILI</w:t>
      </w:r>
      <w:r>
        <w:rPr>
          <w:rFonts w:hint="default" w:eastAsia="Arial" w:asciiTheme="minorHAnsi" w:hAnsiTheme="minorHAnsi" w:cstheme="minorHAnsi"/>
          <w:b/>
          <w:lang w:val="tr-TR"/>
        </w:rPr>
        <w:t xml:space="preserve"> MEZİTLİ MESLEKİ VE TEKNİK ANADOLU LİSESİ MESEM</w:t>
      </w:r>
    </w:p>
    <w:p w14:paraId="583E8876">
      <w:pPr>
        <w:spacing w:after="0" w:line="240" w:lineRule="auto"/>
        <w:ind w:firstLine="3502" w:firstLineChars="1750"/>
        <w:jc w:val="both"/>
        <w:rPr>
          <w:rFonts w:eastAsia="Arial" w:asciiTheme="minorHAnsi" w:hAnsiTheme="minorHAnsi" w:cstheme="minorHAnsi"/>
          <w:b/>
        </w:rPr>
      </w:pPr>
      <w:r>
        <w:rPr>
          <w:rFonts w:eastAsia="Arial" w:asciiTheme="minorHAnsi" w:hAnsiTheme="minorHAnsi" w:cstheme="minorHAnsi"/>
          <w:b/>
        </w:rPr>
        <w:t>10.  SINIF T.C. İNKILAP TARİHİ VE ATATÜRKÇÜLÜK DERSİ ÜNİTELENDİRİLMİŞ YILLIK DERS PLANI</w:t>
      </w:r>
    </w:p>
    <w:tbl>
      <w:tblPr>
        <w:tblStyle w:val="21"/>
        <w:tblW w:w="15665" w:type="dxa"/>
        <w:tblInd w:w="-18" w:type="dxa"/>
        <w:tblLayout w:type="fixed"/>
        <w:tblCellMar>
          <w:top w:w="0" w:type="dxa"/>
          <w:left w:w="10" w:type="dxa"/>
          <w:bottom w:w="0" w:type="dxa"/>
          <w:right w:w="10" w:type="dxa"/>
        </w:tblCellMar>
      </w:tblPr>
      <w:tblGrid>
        <w:gridCol w:w="18"/>
        <w:gridCol w:w="477"/>
        <w:gridCol w:w="477"/>
        <w:gridCol w:w="477"/>
        <w:gridCol w:w="1936"/>
        <w:gridCol w:w="3100"/>
        <w:gridCol w:w="4667"/>
        <w:gridCol w:w="1457"/>
        <w:gridCol w:w="1459"/>
        <w:gridCol w:w="1597"/>
      </w:tblGrid>
      <w:tr w14:paraId="23F5C5E4">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94008BE">
            <w:pPr>
              <w:spacing w:after="0"/>
              <w:jc w:val="center"/>
              <w:rPr>
                <w:rFonts w:asciiTheme="minorHAnsi" w:hAnsiTheme="minorHAnsi" w:cstheme="minorHAnsi"/>
                <w:sz w:val="18"/>
                <w:szCs w:val="18"/>
              </w:rPr>
            </w:pPr>
            <w:bookmarkStart w:id="0" w:name="_heading=h.gjdgxs" w:colFirst="0" w:colLast="0"/>
            <w:bookmarkEnd w:id="0"/>
            <w:r>
              <w:rPr>
                <w:rFonts w:asciiTheme="minorHAnsi" w:hAnsiTheme="minorHAnsi" w:cstheme="minorHAnsi"/>
                <w:b/>
                <w:sz w:val="18"/>
                <w:szCs w:val="18"/>
                <w:shd w:val="clear" w:color="auto" w:fill="F2F2F2"/>
              </w:rPr>
              <w:t>TARİH</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89C2A61">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F2F2F2"/>
              </w:rPr>
              <w:t>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A129E68">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F2F2F2"/>
              </w:rPr>
              <w:t>SAAT</w:t>
            </w:r>
          </w:p>
        </w:tc>
        <w:tc>
          <w:tcPr>
            <w:tcW w:w="1936"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1753ED73">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ÜNİTE</w:t>
            </w:r>
          </w:p>
        </w:tc>
        <w:tc>
          <w:tcPr>
            <w:tcW w:w="3100"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09C91D50">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KAZANIM</w:t>
            </w:r>
          </w:p>
        </w:tc>
        <w:tc>
          <w:tcPr>
            <w:tcW w:w="4667"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037632F3">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AÇIKLAMA</w:t>
            </w:r>
          </w:p>
        </w:tc>
        <w:tc>
          <w:tcPr>
            <w:tcW w:w="1457"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688D402F">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YÖNTEM TEKNİK</w:t>
            </w:r>
          </w:p>
        </w:tc>
        <w:tc>
          <w:tcPr>
            <w:tcW w:w="1459"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0DE435DA">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ARAÇ GEREÇ</w:t>
            </w:r>
          </w:p>
        </w:tc>
        <w:tc>
          <w:tcPr>
            <w:tcW w:w="1597" w:type="dxa"/>
            <w:tcBorders>
              <w:top w:val="single" w:color="000000" w:sz="6" w:space="0"/>
              <w:left w:val="single" w:color="000000" w:sz="6" w:space="0"/>
              <w:bottom w:val="single" w:color="000000" w:sz="6" w:space="0"/>
              <w:right w:val="single" w:color="000000" w:sz="6" w:space="0"/>
            </w:tcBorders>
            <w:shd w:val="clear" w:color="auto" w:fill="D9D9D9"/>
            <w:vAlign w:val="center"/>
          </w:tcPr>
          <w:p w14:paraId="06F29975">
            <w:pPr>
              <w:spacing w:after="0"/>
              <w:jc w:val="center"/>
              <w:rPr>
                <w:rFonts w:asciiTheme="minorHAnsi" w:hAnsiTheme="minorHAnsi" w:cstheme="minorHAnsi"/>
                <w:sz w:val="18"/>
                <w:szCs w:val="18"/>
              </w:rPr>
            </w:pPr>
            <w:r>
              <w:rPr>
                <w:rFonts w:asciiTheme="minorHAnsi" w:hAnsiTheme="minorHAnsi" w:cstheme="minorHAnsi"/>
                <w:b/>
                <w:sz w:val="18"/>
                <w:szCs w:val="18"/>
                <w:shd w:val="clear" w:color="auto" w:fill="D9D9D9"/>
              </w:rPr>
              <w:t>BELİRLİ GÜN VE HAFTALAR</w:t>
            </w:r>
          </w:p>
        </w:tc>
      </w:tr>
      <w:tr w14:paraId="22295F91">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6B591F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08-12 Eylül</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EAEB92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0010A7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2FC6601">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7E2133A">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1.1.</w:t>
            </w:r>
            <w:r>
              <w:rPr>
                <w:rFonts w:asciiTheme="minorHAnsi" w:hAnsiTheme="minorHAnsi" w:cstheme="minorHAnsi"/>
                <w:sz w:val="18"/>
                <w:szCs w:val="18"/>
                <w:highlight w:val="white"/>
              </w:rPr>
              <w:tab/>
            </w:r>
            <w:r>
              <w:rPr>
                <w:rFonts w:asciiTheme="minorHAnsi" w:hAnsiTheme="minorHAnsi" w:cstheme="minorHAnsi"/>
                <w:sz w:val="18"/>
                <w:szCs w:val="18"/>
                <w:highlight w:val="white"/>
              </w:rPr>
              <w:t>Mustafa Kemal’in Birinci Dünya Savaşı’na kadarki eğitim ve askerlik hayatını içinde bulunduğu toplumun siyasi, sosyal ve kültürel yapısı ile ilişkilendirir.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70849E6">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a) Mustafa Kemal’in aldığı eğitimin, okuduğu okulların ve öğretmenlerinin onun yetişmesine ve kişiliğinin oluşmasına etkilerine değinilir.</w:t>
            </w:r>
          </w:p>
          <w:p w14:paraId="7407CE60">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b) Selanik, Manastır, İstanbul, Şam ve Sofya şehirlerindeki siyasi ve sosyal ortamın, okuduğu kitapların, yerli ve yabancı düşünürlerin ve fikir akımlarının Mustafa Kemal’in fikirlerine etkisi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A852033">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03130F4">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A2FADBF">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rPr>
              <w:t>15 Temmuz Demokrasi ve Milli Birlik Günü</w:t>
            </w:r>
          </w:p>
        </w:tc>
      </w:tr>
      <w:tr w14:paraId="22C9D597">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843F5B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15-19 Eylül</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2368EF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216EAD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3B85BC">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A86320C">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1.2. 20. yüzyıl başlarında Osmanlı Devleti’nin siyasi, sosyal ve ekonomik durumunu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93ACB68">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a) II. Meşrutiyet’i hazırlayan fikrî, siyasi ve sosyal gelişmelere ve bu bağlamda İttihat ve Terakki Cemiyetine değinilir.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Balkan Savaşları sonucunda Osmanlı Devleti’nin sınırlarının değişmesine ve bu savaşların Osmanlı toplum yapısına etkilerine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9A0E79">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42A32E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1F017B1">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Gaziler Günü</w:t>
            </w:r>
          </w:p>
        </w:tc>
      </w:tr>
      <w:tr w14:paraId="0046B3EE">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413D81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22-26 Eylül</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856138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9389AE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B9A8C6C">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309C72D">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1.3. I. Dünya Savaşı sürecinde Osmanlı Devleti’nin durumunu siyasi, askerî ve sosyal açılardan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92AEF2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I. Dünya Savaşı’nın sebepleri ve Osmanlı Devleti’nin savaşa girmesinin gerekçeleri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Osmanlı Devleti’nin savaştığı cepheler taarruz ve savunma özellikleri de belirtilerek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F26656B">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F0D8C12">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C34BFC">
            <w:pPr>
              <w:spacing w:after="0"/>
              <w:ind w:left="5" w:right="5"/>
              <w:jc w:val="center"/>
              <w:rPr>
                <w:rFonts w:asciiTheme="minorHAnsi" w:hAnsiTheme="minorHAnsi" w:cstheme="minorHAnsi"/>
                <w:b/>
                <w:bCs/>
                <w:sz w:val="18"/>
                <w:szCs w:val="18"/>
              </w:rPr>
            </w:pPr>
          </w:p>
        </w:tc>
      </w:tr>
      <w:tr w14:paraId="7B9212A8">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371597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29-03 Eylül-Ekim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E8250A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4.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85CC26E">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99BAC6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32FA30">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1.3. I. Dünya Savaşı sürecinde Osmanlı Devleti’nin durumunu siyasi, askerî ve sosyal açılardan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2B4D17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c) Çanakkale Cephesi’ndeki deniz ve kara zaferleri ile Irak Cephesi’ndeki Kut’ül-Amâre Zaferi’ne, Kafkas İslam Ordusuna ve Medine Müdafaası’na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Mustafa Kemal’in Çanakkale, Kafkas ve Suriye Cephelerindeki faaliyetleri ele alınır. Çanakkale Cephesi’nde etkin görev alan diğer komutanlar da tanıtılır.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d) 1915 Olayları ile Ermeni Tehciri’ne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DD392E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B759E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D009CF4">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Hayvanları Koruma Günü</w:t>
            </w:r>
          </w:p>
        </w:tc>
      </w:tr>
      <w:tr w14:paraId="069DDD7E">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DE2A4F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06-10 Ekim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ADEEA1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5.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4C7A98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ABFA856">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tcPr>
          <w:p w14:paraId="25A9D498">
            <w:pPr>
              <w:spacing w:after="0"/>
              <w:ind w:left="100" w:right="100"/>
              <w:rPr>
                <w:rFonts w:asciiTheme="minorHAnsi" w:hAnsiTheme="minorHAnsi" w:cstheme="minorHAnsi"/>
                <w:sz w:val="18"/>
                <w:szCs w:val="18"/>
              </w:rPr>
            </w:pPr>
            <w:r>
              <w:rPr>
                <w:rFonts w:asciiTheme="minorHAnsi" w:hAnsiTheme="minorHAnsi" w:cstheme="minorHAnsi"/>
              </w:rPr>
              <w:t>1.4. I. Dünya Savaşı’nın sonuçlarını Osmanlı Devleti ve Batılı devletler açısından değerlendirir.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tcPr>
          <w:p w14:paraId="7F4D8DAD">
            <w:pPr>
              <w:spacing w:after="0"/>
              <w:ind w:left="100" w:right="100"/>
              <w:rPr>
                <w:rFonts w:asciiTheme="minorHAnsi" w:hAnsiTheme="minorHAnsi" w:cstheme="minorHAnsi"/>
                <w:sz w:val="18"/>
                <w:szCs w:val="18"/>
              </w:rPr>
            </w:pPr>
            <w:r>
              <w:rPr>
                <w:rFonts w:asciiTheme="minorHAnsi" w:hAnsiTheme="minorHAnsi" w:cstheme="minorHAnsi"/>
                <w:sz w:val="18"/>
                <w:szCs w:val="18"/>
              </w:rPr>
              <w:t>"a) Mondros Ateşkes Antlaşması ve bu antlaşmanın uygulanması üzerinde durulur.  b)Mondros Ateşkes Antlaşması’na karşı İstanbul Hükûmetinin, Mustafa Kemal’in ve halkıntutumu üzerinde durulur.</w:t>
            </w:r>
          </w:p>
          <w:p w14:paraId="5D412A78">
            <w:pPr>
              <w:spacing w:after="0"/>
              <w:ind w:left="100" w:right="100"/>
              <w:rPr>
                <w:rFonts w:asciiTheme="minorHAnsi" w:hAnsiTheme="minorHAnsi" w:cstheme="minorHAnsi"/>
                <w:sz w:val="18"/>
                <w:szCs w:val="18"/>
              </w:rPr>
            </w:pPr>
            <w:r>
              <w:rPr>
                <w:rFonts w:asciiTheme="minorHAnsi" w:hAnsiTheme="minorHAnsi" w:cstheme="minorHAnsi"/>
                <w:sz w:val="18"/>
                <w:szCs w:val="18"/>
              </w:rPr>
              <w:t>c)İtilaf Devletleri’nin gerçekleştirdikleri işgal ve uygulamalarla Wilson İlkeleri arasındakiçelişkiye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8072AE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062D5F">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607719A">
            <w:pPr>
              <w:spacing w:after="0"/>
              <w:ind w:left="5" w:right="5"/>
              <w:jc w:val="center"/>
              <w:rPr>
                <w:rFonts w:asciiTheme="minorHAnsi" w:hAnsiTheme="minorHAnsi" w:cstheme="minorHAnsi"/>
                <w:b/>
                <w:bCs/>
                <w:sz w:val="18"/>
                <w:szCs w:val="18"/>
              </w:rPr>
            </w:pPr>
          </w:p>
        </w:tc>
      </w:tr>
      <w:tr w14:paraId="147CC642">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146D541">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13-17 Ekim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5701E71">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6.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94CAA6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D31BA43">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20. YÜZYIL BAŞLARINDA OSMANLI DEVLETİ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tcPr>
          <w:p w14:paraId="47C36099">
            <w:pPr>
              <w:spacing w:after="0"/>
              <w:ind w:left="100" w:right="100"/>
              <w:rPr>
                <w:rFonts w:asciiTheme="minorHAnsi" w:hAnsiTheme="minorHAnsi" w:cstheme="minorHAnsi"/>
              </w:rPr>
            </w:pPr>
            <w:r>
              <w:rPr>
                <w:rFonts w:asciiTheme="minorHAnsi" w:hAnsiTheme="minorHAnsi" w:cstheme="minorHAnsi"/>
              </w:rPr>
              <w:t>1.4. I. Dünya Savaşı’nın sonuçlarını Osmanlı Devleti ve Batılı devletler açısından değerlendirir.</w:t>
            </w:r>
          </w:p>
          <w:p w14:paraId="2D5DB9A1">
            <w:pPr>
              <w:spacing w:after="0"/>
              <w:ind w:left="100" w:right="100"/>
              <w:rPr>
                <w:rFonts w:asciiTheme="minorHAnsi" w:hAnsiTheme="minorHAnsi" w:cstheme="minorHAnsi"/>
                <w:sz w:val="18"/>
                <w:szCs w:val="18"/>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tcPr>
          <w:p w14:paraId="7FA72C7A">
            <w:pPr>
              <w:rPr>
                <w:rFonts w:asciiTheme="minorHAnsi" w:hAnsiTheme="minorHAnsi" w:cstheme="minorHAnsi"/>
                <w:sz w:val="18"/>
                <w:szCs w:val="18"/>
              </w:rPr>
            </w:pPr>
            <w:r>
              <w:rPr>
                <w:rFonts w:asciiTheme="minorHAnsi" w:hAnsiTheme="minorHAnsi" w:cstheme="minorHAnsi"/>
              </w:rPr>
              <w:t>ç) Paris Barış Konferansı’na değinilir.</w:t>
            </w:r>
            <w:r>
              <w:rPr>
                <w:rFonts w:asciiTheme="minorHAnsi" w:hAnsiTheme="minorHAnsi" w:cstheme="minorHAnsi"/>
              </w:rPr>
              <w:br w:type="textWrapping"/>
            </w:r>
            <w:r>
              <w:rPr>
                <w:rFonts w:asciiTheme="minorHAnsi" w:hAnsiTheme="minorHAnsi" w:cstheme="minorHAnsi"/>
              </w:rPr>
              <w:t>d)Osmanlı dışındaki İttifak Devletleri’nin İtilaf Devletleri’yle imzaladığı barış antlaşmalarınıngenel esasları verilir.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B62401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4201F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52E089">
            <w:pPr>
              <w:spacing w:after="0"/>
              <w:ind w:left="5" w:right="5"/>
              <w:jc w:val="center"/>
              <w:rPr>
                <w:rFonts w:asciiTheme="minorHAnsi" w:hAnsiTheme="minorHAnsi" w:cstheme="minorHAnsi"/>
                <w:b/>
                <w:bCs/>
                <w:sz w:val="18"/>
                <w:szCs w:val="18"/>
              </w:rPr>
            </w:pPr>
          </w:p>
        </w:tc>
      </w:tr>
      <w:tr w14:paraId="26A83613">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1CE875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20-24 Ekim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B2A619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7.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3EE5037">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8884BEF">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FD5F6A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2.1. Kuvay-ı Millîye hareketinin oluşumundan Büyük Millet Meclisinin açılışına kadar olan süreçte meydana gelen gelişmeleri açıklar.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E633A0F">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a) İzmir’in işgaline ve işgale tepki olarak meydana gelen gelişmelere değinilir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Mustafa Kemal’in Samsun’a çıkarak Millî Mücadele’yi başlatmasına değinilir.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Millî cemiyetler ve millî varlığa düşman cemiyetler üzerinde durulur. Pontus Meselesi kısaca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FB7146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D97CF0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3ED0366">
            <w:pPr>
              <w:spacing w:after="0"/>
              <w:ind w:left="5" w:right="5"/>
              <w:jc w:val="center"/>
              <w:rPr>
                <w:rFonts w:asciiTheme="minorHAnsi" w:hAnsiTheme="minorHAnsi" w:cstheme="minorHAnsi"/>
                <w:b/>
                <w:bCs/>
                <w:sz w:val="18"/>
                <w:szCs w:val="18"/>
              </w:rPr>
            </w:pPr>
          </w:p>
        </w:tc>
      </w:tr>
      <w:tr w14:paraId="0D8EED45">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E2F3E7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27-31 Ekim-Kasım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57BFA41">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8.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03C4ABB">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40BCDD6">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E465C8">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2.1. Kuvay-ı Millîye hareketinin oluşumundan Büyük Millet Meclisinin açılışına kadar olan süreçte meydana gelen gelişmeleri açıklar.</w:t>
            </w:r>
          </w:p>
          <w:p w14:paraId="2C2177BC">
            <w:pPr>
              <w:spacing w:after="0"/>
              <w:ind w:left="100" w:right="100"/>
              <w:rPr>
                <w:rFonts w:asciiTheme="minorHAnsi" w:hAnsiTheme="minorHAnsi" w:cstheme="minorHAnsi"/>
                <w:b/>
                <w:sz w:val="28"/>
                <w:szCs w:val="28"/>
                <w:highlight w:val="white"/>
              </w:rPr>
            </w:pPr>
            <w:bookmarkStart w:id="6" w:name="_GoBack"/>
            <w:bookmarkEnd w:id="6"/>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AFB251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ç) Havza ve Amasya Genelgeleri, yerel kongreler ile Erzurum ve Sivas Kongrelerinin millî hâkimiyet ve millî birliğin sağlanması açısından önemi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d) Amiral Bristol ve General Harbord Raporları üzerinden işgallerin haksızlığına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e) Amasya Görüşmeleri ’ne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f) Misak-ı Millî Kararları ve önemi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FCB9DC2">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16FD53F">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A54AD73">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Cumhuriyet Bayramı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Kızılay Haftası</w:t>
            </w:r>
          </w:p>
        </w:tc>
      </w:tr>
      <w:tr w14:paraId="76F6E187">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F31376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03-07 Kasım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E271AE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9.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D3FB10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F778B0D">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81E30F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2.2. Büyük Millet Meclisinin açılış sürecini ve sonrasında meydana gelen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4932E5">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BMM’nin açılış gerekçeleri vurgulanarak bu meclisin genel özelliklerine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BMM’ye karşı ayaklanmalar ve ayaklanmaların bastırılması için alınan tedbirlere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İstiklal Mahkemeleri’nin kuruluş gerekçeleri, işleyişi ve bu mahkemelere getirilen eleştirilere çeşitli kaynak ve görüşlerden alıntılar yapılarak yer verilir.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Anadolu Ajansının kurulmasına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3259C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EA9FD6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6C4745">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Atatürk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*Organ Bağışı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Lösemili Çocuklar Haftası</w:t>
            </w:r>
          </w:p>
        </w:tc>
      </w:tr>
      <w:tr w14:paraId="6F0104AA">
        <w:tblPrEx>
          <w:tblCellMar>
            <w:top w:w="0" w:type="dxa"/>
            <w:left w:w="10" w:type="dxa"/>
            <w:bottom w:w="0" w:type="dxa"/>
            <w:right w:w="10" w:type="dxa"/>
          </w:tblCellMar>
        </w:tblPrEx>
        <w:trPr>
          <w:gridBefore w:val="1"/>
          <w:wBefore w:w="18" w:type="dxa"/>
          <w:trHeight w:val="1000" w:hRule="atLeast"/>
        </w:trPr>
        <w:tc>
          <w:tcPr>
            <w:tcW w:w="15647" w:type="dxa"/>
            <w:gridSpan w:val="9"/>
            <w:tcBorders>
              <w:top w:val="single" w:color="000000" w:sz="6" w:space="0"/>
              <w:left w:val="single" w:color="000000" w:sz="6" w:space="0"/>
              <w:bottom w:val="single" w:color="000000" w:sz="6" w:space="0"/>
              <w:right w:val="single" w:color="000000" w:sz="6" w:space="0"/>
            </w:tcBorders>
            <w:shd w:val="clear" w:color="auto" w:fill="F2F2F2"/>
            <w:vAlign w:val="center"/>
          </w:tcPr>
          <w:p w14:paraId="7836F279">
            <w:pPr>
              <w:spacing w:after="0"/>
              <w:jc w:val="center"/>
              <w:rPr>
                <w:rFonts w:asciiTheme="minorHAnsi" w:hAnsiTheme="minorHAnsi" w:cstheme="minorHAnsi"/>
                <w:b/>
                <w:bCs/>
                <w:sz w:val="28"/>
                <w:szCs w:val="28"/>
              </w:rPr>
            </w:pPr>
            <w:r>
              <w:rPr>
                <w:rFonts w:asciiTheme="minorHAnsi" w:hAnsiTheme="minorHAnsi" w:cstheme="minorHAnsi"/>
                <w:b/>
                <w:bCs/>
                <w:sz w:val="28"/>
                <w:szCs w:val="28"/>
              </w:rPr>
              <w:t>1. Ara Tatil (10-14 Kasım)</w:t>
            </w:r>
          </w:p>
        </w:tc>
      </w:tr>
      <w:tr w14:paraId="561E2050">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51CDF94">
            <w:pPr>
              <w:spacing w:after="0"/>
              <w:ind w:left="5" w:right="5"/>
              <w:jc w:val="center"/>
              <w:rPr>
                <w:rFonts w:asciiTheme="minorHAnsi" w:hAnsiTheme="minorHAnsi" w:cstheme="minorHAnsi"/>
                <w:sz w:val="18"/>
                <w:szCs w:val="18"/>
              </w:rPr>
            </w:pPr>
            <w:bookmarkStart w:id="1" w:name="_Hlk207672431"/>
            <w:r>
              <w:rPr>
                <w:rFonts w:asciiTheme="minorHAnsi" w:hAnsiTheme="minorHAnsi" w:cstheme="minorHAnsi"/>
                <w:b/>
                <w:sz w:val="18"/>
                <w:szCs w:val="18"/>
                <w:shd w:val="clear" w:color="auto" w:fill="F2F2F2"/>
              </w:rPr>
              <w:t>17-21 Kasım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FB9E0F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10.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8F775E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872545C">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51B57E3">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2.3. Sevr Antlaşması’nın Millî Mücadele sürecine etkilerini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079315">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Sevr Antlaşması’nın öngördüğü sınırlar harita üzerinde gösterilir.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Sevr Antlaşması’na karşı İstanbul Hükûmetinin, Mustafa Kemal’in ve halkın tutumu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EA24A8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11AB82">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7ED4FE1">
            <w:pPr>
              <w:spacing w:after="0"/>
              <w:ind w:left="5" w:right="5"/>
              <w:jc w:val="center"/>
              <w:rPr>
                <w:rFonts w:asciiTheme="minorHAnsi" w:hAnsiTheme="minorHAnsi" w:cstheme="minorHAnsi"/>
                <w:b/>
                <w:bCs/>
                <w:sz w:val="18"/>
                <w:szCs w:val="18"/>
              </w:rPr>
            </w:pPr>
          </w:p>
        </w:tc>
      </w:tr>
      <w:bookmarkEnd w:id="1"/>
      <w:tr w14:paraId="50F1A091">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CCA720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24-28 Kasım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D8575F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11.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40C905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10AA8E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0FFA34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2.4. Doğu ve Güney Cephelerinde verilen mücadelelerin ülkemizin bağımsızlık sürecine katkılarını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28AFF2">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Doğu ve Güney Cephelerinde Türk milletinin elde ettiği başarıların ulusal ve uluslararası sonuçları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5F28AC3">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4C24F5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D6B1AD8">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Öğretmenler Günü</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*Dünya Felsefe Günü</w:t>
            </w:r>
          </w:p>
        </w:tc>
      </w:tr>
      <w:tr w14:paraId="243FEF71">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0A9BB2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01-05 Aralık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A7ED21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12.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E4F8CC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D8C439">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2ECAA4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2.5. Düzenli ordunun kurulmasından Mudanya Ateşkes Antlaşması’na kadar meydana gelen gelişmeleri Türkiye’nin bağımsızlık sürecine katkıları açısından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C4E45E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Düzenli ordunun kurulmasının gerekçeleri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Batı Cephesi’nde elde edilen askerî başarılar ve bu başarıların siyasi etkileri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Teşkilât-ı Esasiye Kanunu’na (1921 Anayasası)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1DBB6E2">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503D664">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448F73">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*Dünya Engelliler Günü</w:t>
            </w:r>
          </w:p>
        </w:tc>
      </w:tr>
      <w:tr w14:paraId="2CC1AA51">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3D1928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08-12 Aralık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9EEFBA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13.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039928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B83DB4">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2426B6">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2.5. Düzenli ordunun kurulmasından Mudanya Ateşkes Antlaşması’na kadar meydana gelen gelişmeleri Türkiye’nin bağımsızlık sürecine katkıları açısından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EE0BE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ç) Mehmet Akif Ersoy’un Millî Mücadele’deki yeri ile İstiklal Marşı’nın kabulü ve önemi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d) Maarif Kongresi’nin düzenlenmesi ve önemi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e) Tekâlif-i Milliye Emirleri’ne, bu emirlerin uygulanmasına ve Millî Mücadele sürecinde dış ülkelerden gelen yardımlara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f) Sakarya Meydan Muharebesi ve Büyük Taarruz’un Millî Mücadele’deki önemi üzerinde durularak Mustafa Kemal’in bu muharebelerin kazanılmasındaki rolü vurgulanır.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E4C6DF2">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522B781">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FE69A7E">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İnsan Hakları ve Demokrasi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Mevlâna Haftası</w:t>
            </w:r>
          </w:p>
        </w:tc>
      </w:tr>
      <w:tr w14:paraId="26908B2A">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CAFB76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15-19 Aralık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C1B92F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14.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8E17EBE">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DC832A4">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44B7B7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2.6. Millî Mücadele sonucunda kazanılan diplomatik başarıları ülkemizin bağımsızlığı açısından değerlendirir.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ECC85C9">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Mudanya Ateşkes Antlaşması’nın önemi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Türkiye’nin bağımsız bir devlet olarak tanınmasında Lozan Barış Antlaşması’nın önemi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Lozan Barış Antlaşması’nın maddeleri ile Sevr Antlaşması’nın maddeleri karşılaştırılır.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73525B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CF5CCE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C3974E">
            <w:pPr>
              <w:spacing w:after="0"/>
              <w:ind w:left="5" w:right="5"/>
              <w:jc w:val="center"/>
              <w:rPr>
                <w:rFonts w:asciiTheme="minorHAnsi" w:hAnsiTheme="minorHAnsi" w:cstheme="minorHAnsi"/>
                <w:b/>
                <w:bCs/>
                <w:sz w:val="18"/>
                <w:szCs w:val="18"/>
              </w:rPr>
            </w:pPr>
          </w:p>
        </w:tc>
      </w:tr>
      <w:tr w14:paraId="3DA90221">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2379F9B">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22-26 Aralık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AF2AC8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15.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AD1081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02F2BFF">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MİLLÎ MÜCADELE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CB7BBD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2.7. Millî Mücadele sürecine katkıda bulunmuş önemli şahsiyetlerin kişilik özellikleri ile faaliyetlerini ilişkilendirir.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FADF7A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Halide Onbaşı, Şerife Bacı, Fatma Seher Erden, Gördesli Makbule, Tayyar Rahmiye gibi kadın  kahramanların Millî Mücadele’ye katkılarına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Millî Mücadele’nin gerçekleşmesinde önemli rol oynayan İsmet İnönü, Kazım Karabekir, Fevzi Çakmak, Şahin Bey, Sütçü İmam gibi kahramanların şahsiyetleri hakkındaki anekdotlara yer verilir.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Millî Mücadele sürecine halkın çeşitli kesimlerinin (din adamları, çocuk, eğitimci, esnaf vb.) farklı şekillerde katkıda bulundukları vurgulanır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002A5A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098AA98">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D536EC">
            <w:pPr>
              <w:spacing w:after="0"/>
              <w:ind w:left="5" w:right="5"/>
              <w:jc w:val="center"/>
              <w:rPr>
                <w:rFonts w:asciiTheme="minorHAnsi" w:hAnsiTheme="minorHAnsi" w:cstheme="minorHAnsi"/>
                <w:b/>
                <w:bCs/>
                <w:sz w:val="18"/>
                <w:szCs w:val="18"/>
              </w:rPr>
            </w:pPr>
          </w:p>
        </w:tc>
      </w:tr>
      <w:tr w14:paraId="3D235E89">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7C384C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29-02 Aralık-Ocak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2C9A98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16.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D7859DB">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1C15E8">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81159C">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3.1. Çağdaşlaşan Türkiye’nin temeli olan Atatürk ilkelerini kavrar.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3.2. Siyasi alanda meydana gelen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826E194">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Cumhuriyetçilik, Milliyetçilik, Halkçılık, Laiklik, Devletçilik ve İnkılapçılık ilkeleri açıklanır.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a) Saltanatın kaldırılması, Ankara’nın başkent oluşu, Cumhuriyet’in ilan edilmesi, Halifeliğin kaldırılması, Şer’iye ve Evkaf Vekâletinin kaldırılması, Erkân-ı Harbiye Vekâletinin kaldırılması, 1924 Anayasası’nın kabulü konularına neden ve sonuçlarıyla yer verilir.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Siyasi alanda meydana gelen gelişmeleri Atatürk ilkeleri ile ilişkilendirilir.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6A8D7C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66B1EDF">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8C3D95">
            <w:pPr>
              <w:spacing w:after="0"/>
              <w:ind w:left="5" w:right="5"/>
              <w:jc w:val="center"/>
              <w:rPr>
                <w:rFonts w:asciiTheme="minorHAnsi" w:hAnsiTheme="minorHAnsi" w:cstheme="minorHAnsi"/>
                <w:b/>
                <w:bCs/>
                <w:sz w:val="18"/>
                <w:szCs w:val="18"/>
              </w:rPr>
            </w:pPr>
          </w:p>
        </w:tc>
      </w:tr>
      <w:tr w14:paraId="1593CEC4">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0EE8CB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05-09 Ocak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A98B48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17.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F5352E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AA10F6F">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FD9FE27">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3.3. Hukuk alanında meydana gelen gelişmelerin Türk toplumunda meydana getirdiği değişimleri kavrar.</w:t>
            </w:r>
          </w:p>
          <w:p w14:paraId="16DEF0DB">
            <w:pPr>
              <w:spacing w:after="0"/>
              <w:ind w:left="100" w:right="100"/>
              <w:rPr>
                <w:rFonts w:asciiTheme="minorHAnsi" w:hAnsiTheme="minorHAnsi" w:cstheme="minorHAnsi"/>
                <w:sz w:val="18"/>
                <w:szCs w:val="18"/>
                <w:highlight w:val="white"/>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1CAC9D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Hukuki düzenlemelerin neden yapıldığı kısaca açıklanır ve bu alanda uygulama birliğinin önemi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Türk Medeni Kanunu’nun, aile yapısında ve kadının toplumdaki yerinde meydana getirdiği değişim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Hukuk alanında meydana gelen gelişmeler Atatürk ilkeleri ile ilişkilendirilir.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BAF07FD">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4D2538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6512EC">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Enerji Tasarrufu Haftası</w:t>
            </w:r>
          </w:p>
        </w:tc>
      </w:tr>
      <w:tr w14:paraId="2074DBAC">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26FDF5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12-16 Ocak</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8D6DD0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18.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5EAFF2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34B8DA8">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861DA2">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3.4. Eğitim ve kültür alanında yapılan inkılapları ve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82B7ACA">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Tevhid-i Tedrisat Kanunu, Harf İnkılabı, Millet Mektepleri, Türk Tarih Kurumu ve Türk Dil Kurumu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1933 Üniversite Reformu’ndan hareketle Atatürk’ün bilimsel gelişme ve kalkınmaya verdiği önem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Atatürk’ün güzel sanatlara ve spora verdiği önem açıklanırken müzik, heykel ve resim alanlarındaki uygulamalardan ve kurumsallaşmalardan örnekler verilir.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Eğitim ve kültür alanında yapılan inkılaplar ve kaydedilen gelişmeler Atatürk ilkeleri ile ilişkilendirilir.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71264ED">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7B6A29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89404F">
            <w:pPr>
              <w:spacing w:after="0"/>
              <w:ind w:left="5" w:right="5"/>
              <w:jc w:val="center"/>
              <w:rPr>
                <w:rFonts w:asciiTheme="minorHAnsi" w:hAnsiTheme="minorHAnsi" w:cstheme="minorHAnsi"/>
                <w:b/>
                <w:bCs/>
                <w:sz w:val="18"/>
                <w:szCs w:val="18"/>
              </w:rPr>
            </w:pPr>
          </w:p>
        </w:tc>
      </w:tr>
      <w:tr w14:paraId="589718AD">
        <w:tblPrEx>
          <w:tblCellMar>
            <w:top w:w="0" w:type="dxa"/>
            <w:left w:w="10" w:type="dxa"/>
            <w:bottom w:w="0" w:type="dxa"/>
            <w:right w:w="10" w:type="dxa"/>
          </w:tblCellMar>
        </w:tblPrEx>
        <w:trPr>
          <w:gridBefore w:val="1"/>
          <w:wBefore w:w="18" w:type="dxa"/>
          <w:trHeight w:val="500" w:hRule="atLeast"/>
        </w:trPr>
        <w:tc>
          <w:tcPr>
            <w:tcW w:w="15647" w:type="dxa"/>
            <w:gridSpan w:val="9"/>
            <w:tcBorders>
              <w:top w:val="single" w:color="000000" w:sz="6" w:space="0"/>
              <w:left w:val="single" w:color="000000" w:sz="6" w:space="0"/>
              <w:bottom w:val="single" w:color="000000" w:sz="6" w:space="0"/>
              <w:right w:val="single" w:color="000000" w:sz="6" w:space="0"/>
            </w:tcBorders>
            <w:shd w:val="clear" w:color="auto" w:fill="F2F2F2"/>
            <w:vAlign w:val="center"/>
          </w:tcPr>
          <w:p w14:paraId="3E1C23D3">
            <w:pPr>
              <w:spacing w:after="0"/>
              <w:jc w:val="center"/>
              <w:rPr>
                <w:rFonts w:asciiTheme="minorHAnsi" w:hAnsiTheme="minorHAnsi" w:cstheme="minorHAnsi"/>
                <w:b/>
                <w:bCs/>
                <w:sz w:val="28"/>
                <w:szCs w:val="28"/>
              </w:rPr>
            </w:pPr>
            <w:r>
              <w:rPr>
                <w:rFonts w:asciiTheme="minorHAnsi" w:hAnsiTheme="minorHAnsi" w:cstheme="minorHAnsi"/>
                <w:b/>
                <w:bCs/>
                <w:sz w:val="28"/>
                <w:szCs w:val="28"/>
              </w:rPr>
              <w:t>Şubat Tatili (19 Ocak-30 Ocak)</w:t>
            </w:r>
          </w:p>
        </w:tc>
      </w:tr>
      <w:tr w14:paraId="0771BB2B">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79A7DD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02-06 Şubat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CDB590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19.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5F3684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5F3C2CF">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3854B54">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3.5. Toplumsal alanda yapılan inkılapları ve meydana gelen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A79DF8">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Kılık ve kıyafette yapılan düzenlemeler, tekke, zaviye ve türbelerin kapatılması, takvim, saat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ve ölçülerde değişiklik yapılması ile Soyadı Kanunu konuları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Türk kadınına siyasi, sosyal ve eğitim alanlarında sağlanan haklar üzerinde durulur. Türk kadınına sağlanan siyasi haklar ile diğer ülkelerin kadınlara sağladığı siyasi hakların karşılaştırılması yapılır.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Toplumsal alanda yapılan inkılaplar ve gelişmeler Atatürk ilkeleri ile ilişkilendirilir.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6425BB">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0873D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050D115">
            <w:pPr>
              <w:spacing w:after="0"/>
              <w:ind w:left="5" w:right="5"/>
              <w:jc w:val="center"/>
              <w:rPr>
                <w:rFonts w:asciiTheme="minorHAnsi" w:hAnsiTheme="minorHAnsi" w:cstheme="minorHAnsi"/>
                <w:b/>
                <w:bCs/>
                <w:sz w:val="18"/>
                <w:szCs w:val="18"/>
              </w:rPr>
            </w:pPr>
          </w:p>
        </w:tc>
      </w:tr>
      <w:tr w14:paraId="7B186A03">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1261E5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09-13 Şubat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E67A30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20.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8E67487">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C1113DF">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3407AA">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3.6. Ekonomi alanında meydana gelen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516BA56">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İzmir İktisat Kongresi’nde alınan kararlar millî iktisat anlayışı ve tasarruf bilinci açılarından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Tarım, sanayi, ticaret ve denizcilik alanlarında yapılan çalışmalar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1929 Dünya Ekonomik Bunalımı’nın Türkiye ekonomisine etkilerine kısaca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Ekonomi alanında meydana gelen gelişmeler Atatürk ilkeleri ile ilişkilendirilir.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F723D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B2714E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55A7A74">
            <w:pPr>
              <w:spacing w:after="0"/>
              <w:ind w:left="5" w:right="5"/>
              <w:jc w:val="center"/>
              <w:rPr>
                <w:rFonts w:asciiTheme="minorHAnsi" w:hAnsiTheme="minorHAnsi" w:cstheme="minorHAnsi"/>
                <w:b/>
                <w:bCs/>
                <w:sz w:val="18"/>
                <w:szCs w:val="18"/>
              </w:rPr>
            </w:pPr>
          </w:p>
        </w:tc>
      </w:tr>
      <w:tr w14:paraId="5E055D5B">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2A7E5EE">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16-20 Şubat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E2CCA9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21.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76477F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45C1827">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ATATÜRKÇÜLÜK VE TÜRK İNKILABI</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C175194">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3.7. Atatürk Dönemi’nde sağlık alanında yapılan çalışmaları kavrar.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3.8. Atatürk ilke ve inkılaplarını oluşturan temel esasları Atatürkçü düşünce sistemi açısından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A18A8F">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Millî tarih bilinci, vatan ve millet sevgisi, millî dil, bağımsızlık ve özgürlük, egemenliğin millete ait olması, millî kültürün geliştirilmesi, Türk milletini çağdaş uygarlık düzeyinin üzerine çıkarma, millî birlik ve beraberlik, ülke bütünlüğü çerçevesinde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4D6A17">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1EBBB89">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B86660A">
            <w:pPr>
              <w:spacing w:after="0"/>
              <w:ind w:left="5" w:right="5"/>
              <w:jc w:val="center"/>
              <w:rPr>
                <w:rFonts w:asciiTheme="minorHAnsi" w:hAnsiTheme="minorHAnsi" w:cstheme="minorHAnsi"/>
                <w:b/>
                <w:bCs/>
                <w:sz w:val="18"/>
                <w:szCs w:val="18"/>
              </w:rPr>
            </w:pPr>
          </w:p>
        </w:tc>
      </w:tr>
      <w:tr w14:paraId="50D6A6A3">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EDB5017">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23-27 Şubat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E9C48A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22.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C9B7D9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2DE4AC">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İKİ SAVAŞ ARASINDAKİ DÖNEMDE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FAA53A8">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4.1. Atatürk Dönemi’nde Türkiye Cumhuriyeti’nin iç politikasındaki önemli gelişmeleri açıklar.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581E3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I. Meclisin ve II. Meclisin teşekkülündeki yöntem ve süreçlere kısaca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Çok partili hayata geçiş çerçevesinde partileşme çabaları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Mustafa Kemal’e suikast girişimine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Bu dönemde çok partili siyasi hayatın devamlılığının sağlanamamasının nedenleri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8BD0B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D2C0D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13BDE93">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 xml:space="preserve">Vergi Haftası </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Yeşilay Haftası</w:t>
            </w:r>
          </w:p>
        </w:tc>
      </w:tr>
      <w:tr w14:paraId="5D21B4BB">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5C39102">
            <w:pPr>
              <w:spacing w:after="0"/>
              <w:ind w:left="5" w:right="5"/>
              <w:jc w:val="center"/>
              <w:rPr>
                <w:rFonts w:asciiTheme="minorHAnsi" w:hAnsiTheme="minorHAnsi" w:cstheme="minorHAnsi"/>
                <w:sz w:val="18"/>
                <w:szCs w:val="18"/>
              </w:rPr>
            </w:pPr>
            <w:bookmarkStart w:id="2" w:name="_Hlk207756687"/>
            <w:r>
              <w:rPr>
                <w:rFonts w:asciiTheme="minorHAnsi" w:hAnsiTheme="minorHAnsi" w:cstheme="minorHAnsi"/>
                <w:b/>
                <w:sz w:val="18"/>
                <w:szCs w:val="18"/>
                <w:shd w:val="clear" w:color="auto" w:fill="F2F2F2"/>
              </w:rPr>
              <w:t>02-06 Mart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A9ED2BE">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23.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A0794C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FE329ED">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İKİ SAVAŞ ARASINDAKİ DÖNEMDE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8CC3333">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4.2. Atatürk Dönemi’nde (1923-1938) Türkiye Cumhuriyeti’nin dış politikasındaki başlıca gelişmeleri açıklar.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CD51E04">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Türkiye’nin Yunanistan, İngiltere, Fransa ve SSCB ile ilişkilerine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Musul Sorunu ve bu soruna ilişkin Türk ve İngiliz tezleri üzerinde durulur.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Türkiye’nin Milletler Cemiyetine üyeliği, Balkan Antantı, Sadabat Paktı, Montrö Boğazlar Sözleşmesi ve Hatay’ın ana vatana katılması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Atatürk’ün ölümüne ve İsmet İnönü’nün cumhurbaşkanı seçilmesine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6ED6E4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DAC3FC8">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417B904">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Dünya Kadınlar Günü</w:t>
            </w:r>
          </w:p>
        </w:tc>
      </w:tr>
      <w:bookmarkEnd w:id="2"/>
      <w:tr w14:paraId="4213E68B">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11F417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09-13 Mart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71EB89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24.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09D1EC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B3680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İKİ SAVAŞ ARASINDAKİ DÖNEMDE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7395BE">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4.3. İki dünya savaşı arasındaki dönemde dünyada meydana gelen siyasi ve ekonomik gelişmeleri kavrar.</w:t>
            </w:r>
          </w:p>
          <w:p w14:paraId="1BABA2CD">
            <w:pPr>
              <w:rPr>
                <w:rFonts w:asciiTheme="minorHAnsi" w:hAnsiTheme="minorHAnsi" w:cstheme="minorHAnsi"/>
                <w:sz w:val="52"/>
                <w:szCs w:val="52"/>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91516A">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a) Birinci Dünya Savaşı sonrası kalıcı barışı sağlama çabalarına (Milletler Cemiyeti, Locarno</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Antlaşması ve Briand-Kellogg Paktı)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1929 Dünya Ekonomik Bunalımı (Kara Perşembe) ve etkileri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İki savaş arasındaki dönemde etkilerini artıran faşizm, nazizm, komünizm, sosyalizm, liberalizm ve kapitalizmin genel özelliklerine ve siyasi etkilerine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ED192A">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1EB28F1">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58E6060">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İstiklâl Marşı'nın Kabulü ve Mehmet Akif Ersoy'u Anma Günü</w:t>
            </w:r>
          </w:p>
        </w:tc>
      </w:tr>
      <w:tr w14:paraId="05DA0185">
        <w:tblPrEx>
          <w:tblCellMar>
            <w:top w:w="0" w:type="dxa"/>
            <w:left w:w="10" w:type="dxa"/>
            <w:bottom w:w="0" w:type="dxa"/>
            <w:right w:w="10" w:type="dxa"/>
          </w:tblCellMar>
        </w:tblPrEx>
        <w:trPr>
          <w:trHeight w:val="1000" w:hRule="atLeast"/>
        </w:trPr>
        <w:tc>
          <w:tcPr>
            <w:tcW w:w="15665" w:type="dxa"/>
            <w:gridSpan w:val="10"/>
            <w:tcBorders>
              <w:top w:val="single" w:color="000000" w:sz="6" w:space="0"/>
              <w:left w:val="single" w:color="000000" w:sz="6" w:space="0"/>
              <w:bottom w:val="single" w:color="000000" w:sz="6" w:space="0"/>
              <w:right w:val="single" w:color="000000" w:sz="6" w:space="0"/>
            </w:tcBorders>
            <w:shd w:val="clear" w:color="auto" w:fill="F2F2F2"/>
            <w:vAlign w:val="center"/>
          </w:tcPr>
          <w:p w14:paraId="42385321">
            <w:pPr>
              <w:spacing w:after="0"/>
              <w:ind w:left="5" w:right="5"/>
              <w:jc w:val="center"/>
              <w:rPr>
                <w:rFonts w:asciiTheme="minorHAnsi" w:hAnsiTheme="minorHAnsi" w:cstheme="minorHAnsi"/>
                <w:b/>
                <w:bCs/>
                <w:sz w:val="28"/>
                <w:szCs w:val="28"/>
              </w:rPr>
            </w:pPr>
            <w:r>
              <w:rPr>
                <w:rFonts w:asciiTheme="minorHAnsi" w:hAnsiTheme="minorHAnsi" w:cstheme="minorHAnsi"/>
                <w:b/>
                <w:bCs/>
                <w:sz w:val="28"/>
                <w:szCs w:val="28"/>
              </w:rPr>
              <w:t>2. Ara Tatil (16-26 Mart)</w:t>
            </w:r>
          </w:p>
        </w:tc>
      </w:tr>
      <w:tr w14:paraId="3E2404C1">
        <w:tblPrEx>
          <w:tblCellMar>
            <w:top w:w="0" w:type="dxa"/>
            <w:left w:w="10" w:type="dxa"/>
            <w:bottom w:w="0" w:type="dxa"/>
            <w:right w:w="10" w:type="dxa"/>
          </w:tblCellMar>
        </w:tblPrEx>
        <w:trPr>
          <w:trHeight w:val="1000" w:hRule="atLeast"/>
        </w:trPr>
        <w:tc>
          <w:tcPr>
            <w:tcW w:w="495" w:type="dxa"/>
            <w:gridSpan w:val="2"/>
            <w:tcBorders>
              <w:top w:val="single" w:color="000000" w:sz="6" w:space="0"/>
              <w:left w:val="single" w:color="000000" w:sz="6" w:space="0"/>
              <w:bottom w:val="single" w:color="000000" w:sz="6" w:space="0"/>
              <w:right w:val="single" w:color="000000" w:sz="6" w:space="0"/>
            </w:tcBorders>
            <w:shd w:val="clear" w:color="auto" w:fill="F2F2F2"/>
            <w:vAlign w:val="center"/>
          </w:tcPr>
          <w:p w14:paraId="184640E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23-27 Mart</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A35907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25.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3F3692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C1549F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II. DÜNYA SAVAŞI SÜRECİNDE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11B6439">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5.1. II. Dünya Savaşı’nın sebepleri, başlaması ve yayılmasıyla ilgili başlıca gelişmeleri kavrar.</w:t>
            </w:r>
          </w:p>
          <w:p w14:paraId="17C46CCB">
            <w:pPr>
              <w:spacing w:after="0"/>
              <w:ind w:left="100" w:right="100"/>
              <w:rPr>
                <w:rFonts w:asciiTheme="minorHAnsi" w:hAnsiTheme="minorHAnsi" w:cstheme="minorHAnsi"/>
                <w:sz w:val="18"/>
                <w:szCs w:val="18"/>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8E6137">
            <w:pPr>
              <w:rPr>
                <w:rFonts w:asciiTheme="minorHAnsi" w:hAnsiTheme="minorHAnsi" w:cstheme="minorHAnsi"/>
                <w:b/>
                <w:bCs/>
                <w:sz w:val="28"/>
                <w:szCs w:val="28"/>
              </w:rPr>
            </w:pPr>
            <w:r>
              <w:rPr>
                <w:rFonts w:asciiTheme="minorHAnsi" w:hAnsiTheme="minorHAnsi" w:cstheme="minorHAnsi"/>
                <w:sz w:val="18"/>
                <w:szCs w:val="18"/>
                <w:highlight w:val="white"/>
              </w:rPr>
              <w:t xml:space="preserve">a) II. Dünya Savaşı’nın arka planında yer alan stratejik ve emperyalist rekabet vurgulanır.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II. Dünya Savaşı’nın seyrini değiştiren gelişmeler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346109">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E7B58E1">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D0D9BEF">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Türk Dünyası ve Toplulukları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*Şehitler Günü</w:t>
            </w:r>
          </w:p>
        </w:tc>
      </w:tr>
      <w:tr w14:paraId="7BA3E236">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08027A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30-03 Nisan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F7E249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26.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54F409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C6D2152">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II. DÜNYA SAVAŞI SÜRECİNDE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1A3F911">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5.1. II. Dünya Savaşı’nın sebepleri, başlaması ve yayılmasıyla ilgili başlıca gelişmeleri kavrar.</w:t>
            </w:r>
          </w:p>
          <w:p w14:paraId="27ADA204">
            <w:pPr>
              <w:spacing w:after="0"/>
              <w:ind w:left="100" w:right="100"/>
              <w:rPr>
                <w:rFonts w:asciiTheme="minorHAnsi" w:hAnsiTheme="minorHAnsi" w:cstheme="minorHAnsi"/>
                <w:sz w:val="18"/>
                <w:szCs w:val="18"/>
                <w:highlight w:val="white"/>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B2D3BAF">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 (Stalingrad Kuşatması, Normandiya Çıkarması, PearlHarbor Baskını, Hiroşima ve Nagazaki’ye atom bombalarının atılması)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Birleşmiş Milletler Teşkilatının kuruluş amacına ve günümüzdeki misyonuna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157865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5C8677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435B66A">
            <w:pPr>
              <w:spacing w:after="0"/>
              <w:ind w:left="5" w:right="5"/>
              <w:jc w:val="center"/>
              <w:rPr>
                <w:rFonts w:asciiTheme="minorHAnsi" w:hAnsiTheme="minorHAnsi" w:cstheme="minorHAnsi"/>
                <w:b/>
                <w:bCs/>
                <w:sz w:val="18"/>
                <w:szCs w:val="18"/>
              </w:rPr>
            </w:pPr>
          </w:p>
        </w:tc>
      </w:tr>
      <w:tr w14:paraId="0B5EBBC9">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92A2C6C">
            <w:pPr>
              <w:spacing w:after="0"/>
              <w:ind w:left="5" w:right="5"/>
              <w:jc w:val="center"/>
              <w:rPr>
                <w:rFonts w:asciiTheme="minorHAnsi" w:hAnsiTheme="minorHAnsi" w:cstheme="minorHAnsi"/>
                <w:sz w:val="18"/>
                <w:szCs w:val="18"/>
              </w:rPr>
            </w:pPr>
            <w:bookmarkStart w:id="3" w:name="_Hlk207673569"/>
            <w:r>
              <w:rPr>
                <w:rFonts w:asciiTheme="minorHAnsi" w:hAnsiTheme="minorHAnsi" w:cstheme="minorHAnsi"/>
                <w:b/>
                <w:sz w:val="18"/>
                <w:szCs w:val="18"/>
                <w:shd w:val="clear" w:color="auto" w:fill="F2F2F2"/>
              </w:rPr>
              <w:t>06-10 Nisan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1F7205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27.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0A0CC8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3D21FF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II. DÜNYA SAVAŞI SÜRECİNDE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F2236C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5.2. II. Dünya Savaşı sürecinde Türkiye’nin izlediği siyaset ile savaşın Türkiye üzerindeki ekonomik ve toplumsal etkilerini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E9C5286">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Savaş sırasında Türkiye’nin aldığı ekonomik tedbirlerin (Millî Korunma Kanunu, Varlık Vergisi, karne uygulaması, tarımsal ürünlerin ordu ihtiyacına yönlendirilmesi) toplumsal hayata yansımalarına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E16BD8B">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9722F53">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C8E54F9">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Kütüphaneler Haftası</w:t>
            </w:r>
          </w:p>
        </w:tc>
      </w:tr>
      <w:bookmarkEnd w:id="3"/>
      <w:tr w14:paraId="4A5E7D12">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17E679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13-17 Nisan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9589D2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28.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7922C87">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DC2E978">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II. DÜNYA SAVAŞI SÜRECİNDE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98383CD">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5.3. II. Dünya Savaşı’nın sonuçlarını değerlendirir.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6415D4">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Atlantik Bildirisi, Yalta ve Postdam Konferanslarından hareketle savaşın siyasi sonuçlarına ve ortaya çıkan iki kutuplu dünya düzenine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Ortadoğu’nun yeniden şekillenmesi ile ilgili gelişmelere yer verilir.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BA6555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25811D">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4D71573">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Kişisel Verileri Koruma Günü</w:t>
            </w:r>
          </w:p>
        </w:tc>
      </w:tr>
      <w:tr w14:paraId="64DADF02">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5F1006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20-24 Nisan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9A8E8E7">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29.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FFBA0F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35ADC4E">
            <w:pPr>
              <w:spacing w:after="0"/>
              <w:ind w:left="100" w:right="100"/>
              <w:rPr>
                <w:rFonts w:asciiTheme="minorHAnsi" w:hAnsiTheme="minorHAnsi" w:cstheme="minorHAnsi"/>
                <w:b/>
                <w:sz w:val="18"/>
                <w:szCs w:val="18"/>
                <w:highlight w:val="white"/>
              </w:rPr>
            </w:pPr>
            <w:r>
              <w:rPr>
                <w:rFonts w:asciiTheme="minorHAnsi" w:hAnsiTheme="minorHAnsi" w:cstheme="minorHAnsi"/>
                <w:b/>
                <w:sz w:val="18"/>
                <w:szCs w:val="18"/>
                <w:highlight w:val="white"/>
              </w:rPr>
              <w:t>II. DÜNYA SAVAŞI SONRASINDA TÜRKİYE VE DÜNYA</w:t>
            </w:r>
          </w:p>
          <w:p w14:paraId="4FC25522">
            <w:pPr>
              <w:rPr>
                <w:rFonts w:asciiTheme="minorHAnsi" w:hAnsiTheme="minorHAnsi" w:cstheme="minorHAnsi"/>
                <w:b/>
                <w:sz w:val="18"/>
                <w:szCs w:val="18"/>
                <w:highlight w:val="white"/>
              </w:rPr>
            </w:pPr>
          </w:p>
          <w:p w14:paraId="6D48C70D">
            <w:pPr>
              <w:rPr>
                <w:rFonts w:asciiTheme="minorHAnsi" w:hAnsiTheme="minorHAnsi" w:cstheme="minorHAnsi"/>
                <w:sz w:val="18"/>
                <w:szCs w:val="18"/>
              </w:rPr>
            </w:pP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C09256D">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6.1. 1945-1950 yılları arasında Türkiye’de meydana gelen siyasi, sosyal ve ekonomik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5ED8910">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Çok partili hayata geçişin ve Demokrat Parti’nin kurulmasının Türk demokrasi tarihi açısından önemi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1946 ve 1950 seçimleri ile seçim sistem ve usullerindeki değişimler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4AFE2B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A9926EE">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0771E87">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23 Nisan Ulusal Egemenlik ve Çocuk Bayramı</w:t>
            </w:r>
          </w:p>
        </w:tc>
      </w:tr>
      <w:tr w14:paraId="73327B85">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BAA31E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27-01 Nisan-Mayıs</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B4882F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30.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7D62695">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D9319F0">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II. DÜNYA SAVAŞI SONRASINDA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F56F71C">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6.2. II. Dünya Savaşı sonrası dönemde uluslararası ilişkilerde ve Türk dış politikasında meydana gelen gelişmeleri kavrar.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6.3. 1950’ler Türkiye’sinde meydana gelen siyasi, sosyal ve ekonomik gelişmeleri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52CECF">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Savaş sonrası ABD ve SSCB’nin iki küresel güç olarak ortaya çıkmasına ve bu bağlamda Varşova Paktı ve Kuzey Atlantik Antlaşması Örgütü’nün (NATO) kurulmalarına değinilir. Ayrıca bu oluşumların dünya siyasetine etkileri üzerinde kısaca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Truman Doktrini’nin Türkiye’nin dış politika yönelimleri üzerindeki etkisine ve bu etkilerin yansımalarına (Kore Savaşı ve Türkiye’nin NATO üyeliği)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Türkiye’nin Avrupa Konseyi’ne girmesine değinilir.</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Marshall yardımlarının Türk ekonomisine etkisi (tarımda makineleşmeye bağlı olarak köyden kente göç ve sonuçları, demir yolu yapımından kara yolu yapımına dönüş) üzerinde durulur.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1D48250">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09809D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3BF0BC0">
            <w:pPr>
              <w:spacing w:after="0"/>
              <w:ind w:left="5" w:right="5"/>
              <w:jc w:val="center"/>
              <w:rPr>
                <w:rFonts w:asciiTheme="minorHAnsi" w:hAnsiTheme="minorHAnsi" w:cstheme="minorHAnsi"/>
                <w:b/>
                <w:bCs/>
                <w:sz w:val="18"/>
                <w:szCs w:val="18"/>
              </w:rPr>
            </w:pPr>
          </w:p>
        </w:tc>
      </w:tr>
      <w:tr w14:paraId="15826D6B">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2B9950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04-08 Mayıs</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497F7C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31.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5086D7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F5C83F1">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TOPLUMSAL DEVRİM ÇAĞINDA DÜNYA VE TÜRKİYE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B3E64E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7.1. 1960 sonrasında dünya siyasetinde ortaya çıkan gelişmeleri açıklar.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3B0EBA5">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Arap-İsrail Savaşlarına kısaca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İran-Irak Savaşı’nın sebep ve sonuçları kısaca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54D05F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6EA9339">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01EB7EA">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Kût´ül Amâre Zaferi</w:t>
            </w:r>
          </w:p>
        </w:tc>
      </w:tr>
      <w:tr w14:paraId="0B7EC9DF">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7AC5A71">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11-15 Mayıs</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3A16803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32.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C41655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3D8BC20">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TOPLUMSAL DEVRİM ÇAĞINDA DÜNYA VE TÜRKİYE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CB60073">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7.2. 1960’lardan itibaren Türk dış politikasını etkileyen önemli gelişmeleri kavrar.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D3C1A0A">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Kıbrıs Sorunu’nun ortaya çıkış nedenleri (ENOSİS, Megalo İdea, EOKA), Kıbrıs Barış Harekâtı ve sonrasında meydana gelen gelişmeler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Ege Adaları, Kıta Sahanlığı, Batı Trakya Türklerinin sorunları bağlamında Türk-Yunan ilişkileri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Ermeni Sorunu bağlamında Türkiye’ye karşı gerçekleştirilen uluslararası girişim ve faaliyetlere (ASALA ve diaspora)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5BFB898">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7195338">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19A676F">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Bilişim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Trafik ve İlkyardım Haftası</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*Anneler Günü</w:t>
            </w:r>
          </w:p>
        </w:tc>
      </w:tr>
      <w:tr w14:paraId="5EE6718D">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A131A8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18-22 Mayıs</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9EC5399">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33.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A501024">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C87FCB5">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TOPLUMSAL DEVRİM ÇAĞINDA DÜNYA VE TÜRKİYE</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7F69E78">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7.3. 1960’lardan itibaren Türkiye’de meydana gelen siyasi, ekonomik ve sosyo-kültürel gelişmeleri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B2A3EF3">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27 Mayıs Askerî Darbesi, 1971 Muhtırası ve 1980 Askerî Darbesi ile bu olayların siyasi ve sosyo-ekonomik etkileri kısaca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1961 ve 1982 Anayasaları, yapıları ve insan haklarına yaklaşım tarzları bakımından karşılaştırılır.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Yurt dışına ve köyden kente yapılan göçler ile bu göçlerin sosyal hayatta meydana getirdiği değişimler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Ekonomik alandaki liberalleşme politikalarına [serbest piyasa ekonomisi, özelleştirme, ithalat yasaklarının kaldırılması, Uluslararası Para Fonu (IMF) ile ilişkiler ve KDV uygulaması] ve bu politikaların gerekçelerine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EBDFCEC">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99C9AF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7F1B62C">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Atatürk'ü Anma ve Gençlik ve Spor Bayramı</w:t>
            </w:r>
          </w:p>
        </w:tc>
      </w:tr>
      <w:tr w14:paraId="00F91AE7">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499F1792">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25-29 Mayıs</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75824B6">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34.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B8550CF">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79BDE3">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21. YÜZYILIN EŞİĞİNDE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B12A26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8.1. 1990 sonrasında Türkiye’de meydana gelen ekonomik, siyasi, sosyal ve kültürel gelişmeleri kavrar.</w:t>
            </w:r>
          </w:p>
          <w:p w14:paraId="1D767925">
            <w:pPr>
              <w:spacing w:after="0"/>
              <w:ind w:left="100" w:right="100"/>
              <w:rPr>
                <w:rFonts w:asciiTheme="minorHAnsi" w:hAnsiTheme="minorHAnsi" w:cstheme="minorHAnsi"/>
                <w:b/>
                <w:bCs/>
                <w:sz w:val="18"/>
                <w:szCs w:val="18"/>
              </w:rPr>
            </w:pPr>
            <w:r>
              <w:rPr>
                <w:rFonts w:asciiTheme="minorHAnsi" w:hAnsiTheme="minorHAnsi" w:cstheme="minorHAnsi"/>
                <w:b/>
                <w:bCs/>
                <w:sz w:val="18"/>
                <w:szCs w:val="18"/>
              </w:rPr>
              <w:t>(26-30 Kurban Bayramı)</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5124573">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a) Türkiye’de ortaya çıkan ekonomik krizler (5 Nisan 1994 ve 2001 Krizi, 2008 Krizi) ve bu krizlerin toplumsal yansımaları üzerinde durulur.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b) 28 Şubat müdahalesi, 27 Nisan e-muhtırası ve 15 Temmuz darbe kalkışması ile bunların etkilerine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Terörün ve terör örgütlerinin (PKK/PYD, DEAŞ, FETÖ) ortaya çıkış nedenleri ile terörü önlemeye yönelik tedbirlere 15 Temmuz 2016 darbe kalkışması örneği üzerinden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8FF31C9">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12599CD">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A8A26A3">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İstanbul´un Fethi</w:t>
            </w:r>
            <w:r>
              <w:rPr>
                <w:rFonts w:asciiTheme="minorHAnsi" w:hAnsiTheme="minorHAnsi" w:cstheme="minorHAnsi"/>
                <w:b/>
                <w:bCs/>
                <w:sz w:val="18"/>
                <w:szCs w:val="18"/>
                <w:highlight w:val="white"/>
              </w:rPr>
              <w:br w:type="textWrapping"/>
            </w:r>
            <w:r>
              <w:rPr>
                <w:rFonts w:asciiTheme="minorHAnsi" w:hAnsiTheme="minorHAnsi" w:cstheme="minorHAnsi"/>
                <w:b/>
                <w:bCs/>
                <w:sz w:val="18"/>
                <w:szCs w:val="18"/>
                <w:highlight w:val="white"/>
              </w:rPr>
              <w:t xml:space="preserve"> *Etik Günü</w:t>
            </w:r>
          </w:p>
        </w:tc>
      </w:tr>
      <w:tr w14:paraId="183C0937">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F89C1AB">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01-05 Haziran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12D7AE5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35.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748104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22A64BDE">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21. YÜZYILIN EŞİĞİNDE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0B93AB8">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8.2.1990 sonrasında meydana gelen siyasi gelişmeleri Türkiye’ye etkileri ve dünya siyasi konjonktürü bağlamında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D0E9217">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a) SSCB’nin dağılması ile bağımsızlığını kazanan Türk cumhuriyetlerine (Azerbaycan, Özbekistan, Kazakistan, Kırgızistan, Türkmenistan) yönelik kurulan kuruluşlara (TİKA, Yurtdışı Türkler ve Akraba Topluluklar Başkanlığı, TÜRKSOY ve Yunus Emre Enstitüsü) ve bu kuruluşların faaliyetlerine kısaca değinilir.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3074FBF">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A8B58F4">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EE09189">
            <w:pPr>
              <w:spacing w:after="0"/>
              <w:ind w:left="5" w:right="5"/>
              <w:jc w:val="center"/>
              <w:rPr>
                <w:rFonts w:asciiTheme="minorHAnsi" w:hAnsiTheme="minorHAnsi" w:cstheme="minorHAnsi"/>
                <w:b/>
                <w:bCs/>
                <w:sz w:val="18"/>
                <w:szCs w:val="18"/>
              </w:rPr>
            </w:pPr>
          </w:p>
        </w:tc>
      </w:tr>
      <w:tr w14:paraId="303B7F9C">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523A51A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08-12 Haziran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25B693C">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36.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7E0D60D">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7806D7D">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21. YÜZYILIN EŞİĞİNDE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14F53A2A">
            <w:pPr>
              <w:spacing w:after="0"/>
              <w:ind w:left="100" w:right="100"/>
              <w:rPr>
                <w:rFonts w:asciiTheme="minorHAnsi" w:hAnsiTheme="minorHAnsi" w:cstheme="minorHAnsi"/>
                <w:sz w:val="18"/>
                <w:szCs w:val="18"/>
                <w:highlight w:val="white"/>
              </w:rPr>
            </w:pPr>
            <w:r>
              <w:rPr>
                <w:rFonts w:asciiTheme="minorHAnsi" w:hAnsiTheme="minorHAnsi" w:cstheme="minorHAnsi"/>
                <w:sz w:val="18"/>
                <w:szCs w:val="18"/>
                <w:highlight w:val="white"/>
              </w:rPr>
              <w:t>8.2.1990 sonrasında meydana gelen siyasi gelişmeleri Türkiye’ye etkileri ve dünya siyasi konjonktürü bağlamında analiz eder.</w:t>
            </w:r>
          </w:p>
          <w:p w14:paraId="0CFCA17C">
            <w:pPr>
              <w:spacing w:after="0"/>
              <w:ind w:left="100" w:right="100"/>
              <w:rPr>
                <w:rFonts w:asciiTheme="minorHAnsi" w:hAnsiTheme="minorHAnsi" w:cstheme="minorHAnsi"/>
                <w:sz w:val="18"/>
                <w:szCs w:val="18"/>
                <w:highlight w:val="white"/>
              </w:rPr>
            </w:pP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2CBC6DF">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b) Avrupa Birliği (AB) ile Türkiye arasındaki ilişkiler ele alınır.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c) Bosna-Hersek Savaşı ile bu savaş sonrasında Balkanlarda meydana gelen gelişmelere kısaca değinilir.  </w:t>
            </w:r>
            <w:r>
              <w:rPr>
                <w:rFonts w:asciiTheme="minorHAnsi" w:hAnsiTheme="minorHAnsi" w:cstheme="minorHAnsi"/>
                <w:sz w:val="18"/>
                <w:szCs w:val="18"/>
                <w:highlight w:val="white"/>
              </w:rPr>
              <w:br w:type="textWrapping"/>
            </w:r>
            <w:r>
              <w:rPr>
                <w:rFonts w:asciiTheme="minorHAnsi" w:hAnsiTheme="minorHAnsi" w:cstheme="minorHAnsi"/>
                <w:sz w:val="18"/>
                <w:szCs w:val="18"/>
                <w:highlight w:val="white"/>
              </w:rPr>
              <w:t xml:space="preserve"> ç) Orta Doğu’da meydana gelen başlıca gelişmeler (Siyonizm Sorunu, 1990 ve 2003 Körfez Savaşları ve Arap Baharı’nın Orta Doğu ve dünyaya etkileri) kısaca ele alınır.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E99350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694031F">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7486AF0">
            <w:pPr>
              <w:spacing w:after="0"/>
              <w:ind w:left="5" w:right="5"/>
              <w:jc w:val="center"/>
              <w:rPr>
                <w:rFonts w:asciiTheme="minorHAnsi" w:hAnsiTheme="minorHAnsi" w:cstheme="minorHAnsi"/>
                <w:b/>
                <w:bCs/>
                <w:sz w:val="18"/>
                <w:szCs w:val="18"/>
              </w:rPr>
            </w:pPr>
          </w:p>
        </w:tc>
      </w:tr>
      <w:tr w14:paraId="2A65390D">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759B586A">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15-19 Haziran</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39BC50E">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37.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69E38F50">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9FDD91C">
            <w:pPr>
              <w:spacing w:after="0"/>
              <w:ind w:left="100" w:right="100"/>
              <w:rPr>
                <w:rFonts w:asciiTheme="minorHAnsi" w:hAnsiTheme="minorHAnsi" w:cstheme="minorHAnsi"/>
                <w:sz w:val="18"/>
                <w:szCs w:val="18"/>
              </w:rPr>
            </w:pPr>
            <w:r>
              <w:rPr>
                <w:rFonts w:asciiTheme="minorHAnsi" w:hAnsiTheme="minorHAnsi" w:cstheme="minorHAnsi"/>
                <w:b/>
                <w:sz w:val="18"/>
                <w:szCs w:val="18"/>
                <w:highlight w:val="white"/>
              </w:rPr>
              <w:t>21. YÜZYILIN EŞİĞİNDE TÜRKİYE VE DÜNYA</w:t>
            </w: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A7EFA55">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8.2.1990 sonrasında meydana gelen siyasi gelişmeleri Türkiye’ye etkileri ve dünya siyasi konjonktürü bağlamında analiz eder.</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7456960C">
            <w:pPr>
              <w:spacing w:after="0"/>
              <w:ind w:left="100" w:right="100"/>
              <w:rPr>
                <w:rFonts w:asciiTheme="minorHAnsi" w:hAnsiTheme="minorHAnsi" w:cstheme="minorHAnsi"/>
                <w:sz w:val="16"/>
                <w:szCs w:val="16"/>
              </w:rPr>
            </w:pPr>
            <w:r>
              <w:rPr>
                <w:rFonts w:asciiTheme="minorHAnsi" w:hAnsiTheme="minorHAnsi" w:cstheme="minorHAnsi"/>
                <w:sz w:val="16"/>
                <w:szCs w:val="16"/>
                <w:highlight w:val="white"/>
              </w:rPr>
              <w:t xml:space="preserve">d) 11 Eylül Saldırıları sonrasında dünyanın çeşitli bölgelerinde meydana gelen terör eylemleri karşısında ülke ve toplumların takındıkları tavırların çeşitlilikleri vurgulanır ve örneklendirilir </w:t>
            </w:r>
            <w:r>
              <w:rPr>
                <w:rFonts w:asciiTheme="minorHAnsi" w:hAnsiTheme="minorHAnsi" w:cstheme="minorHAnsi"/>
                <w:sz w:val="16"/>
                <w:szCs w:val="16"/>
                <w:highlight w:val="white"/>
              </w:rPr>
              <w:br w:type="textWrapping"/>
            </w:r>
            <w:r>
              <w:rPr>
                <w:rFonts w:asciiTheme="minorHAnsi" w:hAnsiTheme="minorHAnsi" w:cstheme="minorHAnsi"/>
                <w:sz w:val="16"/>
                <w:szCs w:val="16"/>
                <w:highlight w:val="white"/>
              </w:rPr>
              <w:t xml:space="preserve"> e) Irak ve Suriye’deki siyasi gelişmeler ile bu gelişmelerin Türkiye’ye etkilerine değinilir. Bu bağlamda Türkiye’nin mülteci sorununa yaklaşımı ile diğer ülkelerin bu soruna yaklaşımları karşılaştırılır.</w:t>
            </w: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8C73E46">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Anlatım, Soru-Cevap, Örnekleme, Beyin Fırtınası, Problem Çözme</w:t>
            </w: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4EACDD45">
            <w:pPr>
              <w:spacing w:after="0"/>
              <w:ind w:left="5" w:right="5"/>
              <w:jc w:val="center"/>
              <w:rPr>
                <w:rFonts w:asciiTheme="minorHAnsi" w:hAnsiTheme="minorHAnsi" w:cstheme="minorHAnsi"/>
                <w:sz w:val="18"/>
                <w:szCs w:val="18"/>
              </w:rPr>
            </w:pPr>
            <w:r>
              <w:rPr>
                <w:rFonts w:asciiTheme="minorHAnsi" w:hAnsiTheme="minorHAnsi" w:cstheme="minorHAnsi"/>
                <w:sz w:val="18"/>
                <w:szCs w:val="18"/>
                <w:highlight w:val="white"/>
              </w:rPr>
              <w:t>Ders Kitabı, EbaTestleri, PDF dosyaları, Yaprak Testler</w:t>
            </w: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8B171BD">
            <w:pPr>
              <w:spacing w:after="0"/>
              <w:ind w:left="5" w:right="5"/>
              <w:jc w:val="center"/>
              <w:rPr>
                <w:rFonts w:asciiTheme="minorHAnsi" w:hAnsiTheme="minorHAnsi" w:cstheme="minorHAnsi"/>
                <w:b/>
                <w:bCs/>
                <w:sz w:val="18"/>
                <w:szCs w:val="18"/>
              </w:rPr>
            </w:pPr>
            <w:r>
              <w:rPr>
                <w:rFonts w:asciiTheme="minorHAnsi" w:hAnsiTheme="minorHAnsi" w:cstheme="minorHAnsi"/>
                <w:b/>
                <w:bCs/>
                <w:sz w:val="18"/>
                <w:szCs w:val="18"/>
                <w:highlight w:val="white"/>
              </w:rPr>
              <w:t>Çevre ve İklim Değişikliği Haftası</w:t>
            </w:r>
          </w:p>
        </w:tc>
      </w:tr>
      <w:tr w14:paraId="0E884A4E">
        <w:tblPrEx>
          <w:tblCellMar>
            <w:top w:w="0" w:type="dxa"/>
            <w:left w:w="10" w:type="dxa"/>
            <w:bottom w:w="0" w:type="dxa"/>
            <w:right w:w="10" w:type="dxa"/>
          </w:tblCellMar>
        </w:tblPrEx>
        <w:trPr>
          <w:gridBefore w:val="1"/>
          <w:wBefore w:w="18" w:type="dxa"/>
          <w:trHeight w:val="1000" w:hRule="atLeast"/>
        </w:trPr>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84A75F4">
            <w:pPr>
              <w:spacing w:after="0"/>
              <w:ind w:left="5" w:right="5"/>
              <w:jc w:val="center"/>
              <w:rPr>
                <w:rFonts w:asciiTheme="minorHAnsi" w:hAnsiTheme="minorHAnsi" w:cstheme="minorHAnsi"/>
                <w:sz w:val="18"/>
                <w:szCs w:val="18"/>
              </w:rPr>
            </w:pPr>
            <w:bookmarkStart w:id="4" w:name="_Hlk207672520"/>
            <w:r>
              <w:rPr>
                <w:rFonts w:asciiTheme="minorHAnsi" w:hAnsiTheme="minorHAnsi" w:cstheme="minorHAnsi"/>
                <w:b/>
                <w:sz w:val="18"/>
                <w:szCs w:val="18"/>
                <w:shd w:val="clear" w:color="auto" w:fill="F2F2F2"/>
              </w:rPr>
              <w:t>22-26 Kasım</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2B9BB708">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38. Hafta</w:t>
            </w:r>
          </w:p>
        </w:tc>
        <w:tc>
          <w:tcPr>
            <w:tcW w:w="477" w:type="dxa"/>
            <w:tcBorders>
              <w:top w:val="single" w:color="000000" w:sz="6" w:space="0"/>
              <w:left w:val="single" w:color="000000" w:sz="6" w:space="0"/>
              <w:bottom w:val="single" w:color="000000" w:sz="6" w:space="0"/>
              <w:right w:val="single" w:color="000000" w:sz="6" w:space="0"/>
            </w:tcBorders>
            <w:shd w:val="clear" w:color="auto" w:fill="F2F2F2"/>
            <w:vAlign w:val="center"/>
          </w:tcPr>
          <w:p w14:paraId="0FC979E3">
            <w:pPr>
              <w:spacing w:after="0"/>
              <w:ind w:left="5" w:right="5"/>
              <w:jc w:val="center"/>
              <w:rPr>
                <w:rFonts w:asciiTheme="minorHAnsi" w:hAnsiTheme="minorHAnsi" w:cstheme="minorHAnsi"/>
                <w:sz w:val="18"/>
                <w:szCs w:val="18"/>
              </w:rPr>
            </w:pPr>
            <w:r>
              <w:rPr>
                <w:rFonts w:asciiTheme="minorHAnsi" w:hAnsiTheme="minorHAnsi" w:cstheme="minorHAnsi"/>
                <w:b/>
                <w:sz w:val="18"/>
                <w:szCs w:val="18"/>
                <w:shd w:val="clear" w:color="auto" w:fill="F2F2F2"/>
              </w:rPr>
              <w:t>2 Saat</w:t>
            </w:r>
          </w:p>
        </w:tc>
        <w:tc>
          <w:tcPr>
            <w:tcW w:w="1936"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F55B3FC">
            <w:pPr>
              <w:spacing w:after="0"/>
              <w:ind w:left="100" w:right="100"/>
              <w:rPr>
                <w:rFonts w:asciiTheme="minorHAnsi" w:hAnsiTheme="minorHAnsi" w:cstheme="minorHAnsi"/>
                <w:sz w:val="18"/>
                <w:szCs w:val="18"/>
              </w:rPr>
            </w:pPr>
          </w:p>
        </w:tc>
        <w:tc>
          <w:tcPr>
            <w:tcW w:w="3100"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5E69F11">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Yıl Sonu Etkinlikleri</w:t>
            </w:r>
          </w:p>
        </w:tc>
        <w:tc>
          <w:tcPr>
            <w:tcW w:w="466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54658F0C">
            <w:pPr>
              <w:spacing w:after="0"/>
              <w:ind w:left="100" w:right="100"/>
              <w:rPr>
                <w:rFonts w:asciiTheme="minorHAnsi" w:hAnsiTheme="minorHAnsi" w:cstheme="minorHAnsi"/>
                <w:sz w:val="18"/>
                <w:szCs w:val="18"/>
              </w:rPr>
            </w:pPr>
            <w:r>
              <w:rPr>
                <w:rFonts w:asciiTheme="minorHAnsi" w:hAnsiTheme="minorHAnsi" w:cstheme="minorHAnsi"/>
                <w:sz w:val="18"/>
                <w:szCs w:val="18"/>
                <w:highlight w:val="white"/>
              </w:rPr>
              <w:t xml:space="preserve">           Yıl Sonu Etkinlikleri</w:t>
            </w:r>
          </w:p>
          <w:p w14:paraId="0B7124D3">
            <w:pPr>
              <w:spacing w:after="0"/>
              <w:ind w:left="100" w:right="100"/>
              <w:rPr>
                <w:rFonts w:asciiTheme="minorHAnsi" w:hAnsiTheme="minorHAnsi" w:cstheme="minorHAnsi"/>
                <w:sz w:val="18"/>
                <w:szCs w:val="18"/>
              </w:rPr>
            </w:pPr>
          </w:p>
        </w:tc>
        <w:tc>
          <w:tcPr>
            <w:tcW w:w="145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0E9E575F">
            <w:pPr>
              <w:spacing w:after="0"/>
              <w:ind w:left="5" w:right="5"/>
              <w:jc w:val="center"/>
              <w:rPr>
                <w:rFonts w:asciiTheme="minorHAnsi" w:hAnsiTheme="minorHAnsi" w:cstheme="minorHAnsi"/>
                <w:sz w:val="18"/>
                <w:szCs w:val="18"/>
              </w:rPr>
            </w:pPr>
          </w:p>
        </w:tc>
        <w:tc>
          <w:tcPr>
            <w:tcW w:w="1459"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6B8A8B23">
            <w:pPr>
              <w:spacing w:after="0"/>
              <w:ind w:left="5" w:right="5"/>
              <w:jc w:val="center"/>
              <w:rPr>
                <w:rFonts w:asciiTheme="minorHAnsi" w:hAnsiTheme="minorHAnsi" w:cstheme="minorHAnsi"/>
                <w:sz w:val="18"/>
                <w:szCs w:val="18"/>
              </w:rPr>
            </w:pPr>
          </w:p>
        </w:tc>
        <w:tc>
          <w:tcPr>
            <w:tcW w:w="1597" w:type="dxa"/>
            <w:tcBorders>
              <w:top w:val="single" w:color="000000" w:sz="6" w:space="0"/>
              <w:left w:val="single" w:color="000000" w:sz="6" w:space="0"/>
              <w:bottom w:val="single" w:color="000000" w:sz="6" w:space="0"/>
              <w:right w:val="single" w:color="000000" w:sz="6" w:space="0"/>
            </w:tcBorders>
            <w:shd w:val="clear" w:color="auto" w:fill="FFFFFF"/>
            <w:vAlign w:val="center"/>
          </w:tcPr>
          <w:p w14:paraId="3D089D53">
            <w:pPr>
              <w:spacing w:after="0"/>
              <w:ind w:left="5" w:right="5"/>
              <w:jc w:val="center"/>
              <w:rPr>
                <w:rFonts w:asciiTheme="minorHAnsi" w:hAnsiTheme="minorHAnsi" w:cstheme="minorHAnsi"/>
                <w:sz w:val="18"/>
                <w:szCs w:val="18"/>
              </w:rPr>
            </w:pPr>
          </w:p>
        </w:tc>
      </w:tr>
      <w:bookmarkEnd w:id="4"/>
      <w:tr w14:paraId="4DBD40FC">
        <w:tblPrEx>
          <w:tblCellMar>
            <w:top w:w="0" w:type="dxa"/>
            <w:left w:w="10" w:type="dxa"/>
            <w:bottom w:w="0" w:type="dxa"/>
            <w:right w:w="10" w:type="dxa"/>
          </w:tblCellMar>
        </w:tblPrEx>
        <w:trPr>
          <w:gridBefore w:val="1"/>
          <w:wBefore w:w="18" w:type="dxa"/>
          <w:trHeight w:val="500" w:hRule="atLeast"/>
        </w:trPr>
        <w:tc>
          <w:tcPr>
            <w:tcW w:w="15647" w:type="dxa"/>
            <w:gridSpan w:val="9"/>
            <w:tcBorders>
              <w:top w:val="single" w:color="000000" w:sz="6" w:space="0"/>
              <w:left w:val="single" w:color="000000" w:sz="6" w:space="0"/>
              <w:bottom w:val="single" w:color="000000" w:sz="6" w:space="0"/>
              <w:right w:val="single" w:color="000000" w:sz="6" w:space="0"/>
            </w:tcBorders>
            <w:shd w:val="clear" w:color="auto" w:fill="F2F2F2"/>
            <w:vAlign w:val="center"/>
          </w:tcPr>
          <w:p w14:paraId="1D973AF3">
            <w:pPr>
              <w:spacing w:after="0"/>
              <w:jc w:val="center"/>
              <w:rPr>
                <w:rFonts w:asciiTheme="minorHAnsi" w:hAnsiTheme="minorHAnsi" w:cstheme="minorHAnsi"/>
                <w:sz w:val="18"/>
                <w:szCs w:val="18"/>
              </w:rPr>
            </w:pPr>
          </w:p>
        </w:tc>
      </w:tr>
    </w:tbl>
    <w:p w14:paraId="315A1321">
      <w:pPr>
        <w:tabs>
          <w:tab w:val="left" w:pos="284"/>
        </w:tabs>
        <w:spacing w:after="0"/>
        <w:rPr>
          <w:rFonts w:eastAsia="Times New Roman" w:asciiTheme="minorHAnsi" w:hAnsiTheme="minorHAnsi" w:cstheme="minorHAnsi"/>
          <w:sz w:val="22"/>
          <w:szCs w:val="22"/>
        </w:rPr>
      </w:pPr>
    </w:p>
    <w:p w14:paraId="15017205">
      <w:pPr>
        <w:tabs>
          <w:tab w:val="left" w:pos="284"/>
        </w:tabs>
        <w:spacing w:after="0"/>
        <w:rPr>
          <w:rFonts w:eastAsia="Times New Roman" w:asciiTheme="minorHAnsi" w:hAnsiTheme="minorHAnsi" w:cstheme="minorHAnsi"/>
          <w:b/>
          <w:bCs/>
          <w:sz w:val="22"/>
          <w:szCs w:val="22"/>
        </w:rPr>
      </w:pP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b/>
          <w:bCs/>
          <w:sz w:val="22"/>
          <w:szCs w:val="22"/>
        </w:rPr>
        <w:t xml:space="preserve">                    </w:t>
      </w:r>
    </w:p>
    <w:p w14:paraId="4F5D7768">
      <w:pPr>
        <w:tabs>
          <w:tab w:val="left" w:pos="426"/>
          <w:tab w:val="left" w:pos="1134"/>
        </w:tabs>
        <w:spacing w:after="0"/>
        <w:rPr>
          <w:rFonts w:eastAsia="Times New Roman" w:asciiTheme="minorHAnsi" w:hAnsiTheme="minorHAnsi" w:cstheme="minorHAnsi"/>
          <w:sz w:val="22"/>
          <w:szCs w:val="22"/>
        </w:rPr>
      </w:pPr>
      <w:r>
        <w:rPr>
          <w:rFonts w:eastAsia="Times New Roman" w:asciiTheme="minorHAnsi" w:hAnsiTheme="minorHAnsi" w:cstheme="minorHAnsi"/>
          <w:b/>
          <w:bCs/>
          <w:sz w:val="22"/>
          <w:szCs w:val="22"/>
        </w:rPr>
        <w:t xml:space="preserve">        </w:t>
      </w:r>
      <w:bookmarkStart w:id="5" w:name="_Hlk207674281"/>
      <w:r>
        <w:rPr>
          <w:rFonts w:eastAsia="Times New Roman" w:asciiTheme="minorHAnsi" w:hAnsiTheme="minorHAnsi" w:cstheme="minorHAnsi"/>
          <w:b/>
          <w:bCs/>
          <w:sz w:val="22"/>
          <w:szCs w:val="22"/>
        </w:rPr>
        <w:t>Tarih Ders Öğretmen</w:t>
      </w:r>
      <w:bookmarkEnd w:id="5"/>
      <w:r>
        <w:rPr>
          <w:rFonts w:hint="default" w:eastAsia="Times New Roman" w:asciiTheme="minorHAnsi" w:hAnsiTheme="minorHAnsi" w:cstheme="minorHAnsi"/>
          <w:b/>
          <w:bCs/>
          <w:sz w:val="22"/>
          <w:szCs w:val="22"/>
          <w:lang w:val="tr-TR"/>
        </w:rPr>
        <w:t>leri</w:t>
      </w:r>
      <w:r>
        <w:rPr>
          <w:rFonts w:eastAsia="Times New Roman" w:asciiTheme="minorHAnsi" w:hAnsiTheme="minorHAnsi" w:cstheme="minorHAnsi"/>
          <w:b/>
          <w:bCs/>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 xml:space="preserve"> </w:t>
      </w:r>
    </w:p>
    <w:p w14:paraId="2F36AD60">
      <w:pPr>
        <w:tabs>
          <w:tab w:val="left" w:pos="284"/>
        </w:tabs>
        <w:spacing w:after="0"/>
        <w:rPr>
          <w:rFonts w:eastAsia="Times New Roman" w:asciiTheme="minorHAnsi" w:hAnsiTheme="minorHAnsi" w:cstheme="minorHAnsi"/>
          <w:sz w:val="22"/>
          <w:szCs w:val="22"/>
        </w:rPr>
      </w:pPr>
      <w:r>
        <w:rPr>
          <w:rFonts w:eastAsia="Times New Roman" w:asciiTheme="minorHAnsi" w:hAnsiTheme="minorHAnsi" w:cstheme="minorHAnsi"/>
          <w:sz w:val="22"/>
          <w:szCs w:val="22"/>
        </w:rPr>
        <w:t xml:space="preserve">             </w:t>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r>
        <w:rPr>
          <w:rFonts w:eastAsia="Times New Roman" w:asciiTheme="minorHAnsi" w:hAnsiTheme="minorHAnsi" w:cstheme="minorHAnsi"/>
          <w:sz w:val="22"/>
          <w:szCs w:val="22"/>
        </w:rPr>
        <w:tab/>
      </w:r>
    </w:p>
    <w:p w14:paraId="737FE053">
      <w:pPr>
        <w:tabs>
          <w:tab w:val="left" w:pos="284"/>
        </w:tabs>
        <w:spacing w:after="0"/>
        <w:ind w:firstLine="11770" w:firstLineChars="5350"/>
        <w:rPr>
          <w:rFonts w:hint="default" w:eastAsia="Times New Roman" w:asciiTheme="minorHAnsi" w:hAnsiTheme="minorHAnsi" w:cstheme="minorHAnsi"/>
          <w:b/>
          <w:bCs/>
          <w:sz w:val="22"/>
          <w:szCs w:val="22"/>
          <w:lang w:val="tr-TR"/>
        </w:rPr>
      </w:pPr>
      <w:r>
        <w:rPr>
          <w:rFonts w:eastAsia="Times New Roman" w:asciiTheme="minorHAnsi" w:hAnsiTheme="minorHAnsi" w:cstheme="minorHAnsi"/>
          <w:sz w:val="22"/>
          <w:szCs w:val="22"/>
        </w:rPr>
        <w:t xml:space="preserve"> </w:t>
      </w:r>
      <w:r>
        <w:rPr>
          <w:rFonts w:eastAsia="Times New Roman" w:asciiTheme="minorHAnsi" w:hAnsiTheme="minorHAnsi" w:cstheme="minorHAnsi"/>
          <w:b/>
          <w:bCs/>
          <w:sz w:val="22"/>
          <w:szCs w:val="22"/>
        </w:rPr>
        <w:t>UYGUNDUR</w:t>
      </w:r>
      <w:r>
        <w:rPr>
          <w:rFonts w:hint="default" w:eastAsia="Times New Roman" w:asciiTheme="minorHAnsi" w:hAnsiTheme="minorHAnsi" w:cstheme="minorHAnsi"/>
          <w:b/>
          <w:bCs/>
          <w:sz w:val="22"/>
          <w:szCs w:val="22"/>
          <w:lang w:val="tr-TR"/>
        </w:rPr>
        <w:t>.</w:t>
      </w:r>
    </w:p>
    <w:p w14:paraId="24F5FF9E">
      <w:pPr>
        <w:tabs>
          <w:tab w:val="left" w:pos="426"/>
          <w:tab w:val="left" w:pos="1134"/>
        </w:tabs>
        <w:spacing w:after="0"/>
        <w:jc w:val="center"/>
        <w:rPr>
          <w:rFonts w:eastAsia="Times New Roman" w:asciiTheme="minorHAnsi" w:hAnsiTheme="minorHAnsi" w:cstheme="minorHAnsi"/>
          <w:b/>
          <w:bCs/>
          <w:sz w:val="22"/>
          <w:szCs w:val="22"/>
        </w:rPr>
      </w:pP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hint="default" w:eastAsia="Times New Roman" w:asciiTheme="minorHAnsi" w:hAnsiTheme="minorHAnsi" w:cstheme="minorHAnsi"/>
          <w:b/>
          <w:bCs/>
          <w:sz w:val="22"/>
          <w:szCs w:val="22"/>
          <w:lang w:val="tr-TR"/>
        </w:rPr>
        <w:t xml:space="preserve">            </w:t>
      </w:r>
      <w:r>
        <w:rPr>
          <w:rFonts w:eastAsia="Times New Roman" w:asciiTheme="minorHAnsi" w:hAnsiTheme="minorHAnsi" w:cstheme="minorHAnsi"/>
          <w:b/>
          <w:bCs/>
          <w:sz w:val="22"/>
          <w:szCs w:val="22"/>
        </w:rPr>
        <w:t>0</w:t>
      </w:r>
      <w:r>
        <w:rPr>
          <w:rFonts w:hint="default" w:eastAsia="Times New Roman" w:asciiTheme="minorHAnsi" w:hAnsiTheme="minorHAnsi" w:cstheme="minorHAnsi"/>
          <w:b/>
          <w:bCs/>
          <w:sz w:val="22"/>
          <w:szCs w:val="22"/>
          <w:lang w:val="tr-TR"/>
        </w:rPr>
        <w:t>5</w:t>
      </w:r>
      <w:r>
        <w:rPr>
          <w:rFonts w:eastAsia="Times New Roman" w:asciiTheme="minorHAnsi" w:hAnsiTheme="minorHAnsi" w:cstheme="minorHAnsi"/>
          <w:b/>
          <w:bCs/>
          <w:sz w:val="22"/>
          <w:szCs w:val="22"/>
        </w:rPr>
        <w:t>/09/2025</w:t>
      </w:r>
    </w:p>
    <w:p w14:paraId="15F47140">
      <w:pPr>
        <w:tabs>
          <w:tab w:val="left" w:pos="426"/>
          <w:tab w:val="left" w:pos="1134"/>
        </w:tabs>
        <w:spacing w:after="0"/>
        <w:jc w:val="center"/>
        <w:rPr>
          <w:rFonts w:hint="default" w:eastAsia="Times New Roman" w:asciiTheme="minorHAnsi" w:hAnsiTheme="minorHAnsi" w:cstheme="minorHAnsi"/>
          <w:b/>
          <w:bCs/>
          <w:sz w:val="22"/>
          <w:szCs w:val="22"/>
          <w:lang w:val="tr-TR"/>
        </w:rPr>
      </w:pP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hint="default" w:eastAsia="Times New Roman" w:asciiTheme="minorHAnsi" w:hAnsiTheme="minorHAnsi" w:cstheme="minorHAnsi"/>
          <w:b/>
          <w:bCs/>
          <w:sz w:val="22"/>
          <w:szCs w:val="22"/>
          <w:lang w:val="tr-TR"/>
        </w:rPr>
        <w:t>Kenan MÜJDECİ</w:t>
      </w:r>
    </w:p>
    <w:p w14:paraId="36B6DFB3">
      <w:pPr>
        <w:tabs>
          <w:tab w:val="left" w:pos="426"/>
          <w:tab w:val="left" w:pos="1134"/>
        </w:tabs>
        <w:spacing w:after="0"/>
        <w:jc w:val="center"/>
        <w:rPr>
          <w:rFonts w:hint="default" w:eastAsia="Times New Roman" w:asciiTheme="minorHAnsi" w:hAnsiTheme="minorHAnsi" w:cstheme="minorHAnsi"/>
          <w:b/>
          <w:bCs/>
          <w:sz w:val="22"/>
          <w:szCs w:val="22"/>
          <w:lang w:val="tr-TR"/>
        </w:rPr>
      </w:pPr>
      <w:r>
        <w:rPr>
          <w:rFonts w:hint="default" w:eastAsia="Times New Roman" w:asciiTheme="minorHAnsi" w:hAnsiTheme="minorHAnsi" w:cstheme="minorHAnsi"/>
          <w:b/>
          <w:bCs/>
          <w:sz w:val="22"/>
          <w:szCs w:val="22"/>
          <w:lang w:val="tr-TR"/>
        </w:rPr>
        <w:t xml:space="preserve">                                                                                                                                                                                        Okul Müdürü</w:t>
      </w:r>
    </w:p>
    <w:p w14:paraId="667CD75B">
      <w:pPr>
        <w:tabs>
          <w:tab w:val="left" w:pos="426"/>
          <w:tab w:val="left" w:pos="1134"/>
        </w:tabs>
        <w:spacing w:after="0"/>
        <w:jc w:val="both"/>
        <w:rPr>
          <w:rFonts w:eastAsia="Times New Roman" w:asciiTheme="minorHAnsi" w:hAnsiTheme="minorHAnsi" w:cstheme="minorHAnsi"/>
          <w:b/>
          <w:bCs/>
          <w:sz w:val="22"/>
          <w:szCs w:val="22"/>
        </w:rPr>
      </w:pP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eastAsia="Times New Roman" w:asciiTheme="minorHAnsi" w:hAnsiTheme="minorHAnsi" w:cstheme="minorHAnsi"/>
          <w:b/>
          <w:bCs/>
          <w:sz w:val="22"/>
          <w:szCs w:val="22"/>
        </w:rPr>
        <w:tab/>
      </w:r>
      <w:r>
        <w:rPr>
          <w:rFonts w:hint="default" w:eastAsia="Times New Roman" w:asciiTheme="minorHAnsi" w:hAnsiTheme="minorHAnsi" w:cstheme="minorHAnsi"/>
          <w:b/>
          <w:bCs/>
          <w:sz w:val="22"/>
          <w:szCs w:val="22"/>
          <w:lang w:val="tr-TR"/>
        </w:rPr>
        <w:t xml:space="preserve">      </w:t>
      </w:r>
    </w:p>
    <w:p w14:paraId="5E5EB531">
      <w:pPr>
        <w:spacing w:after="0"/>
        <w:rPr>
          <w:rFonts w:asciiTheme="minorHAnsi" w:hAnsiTheme="minorHAnsi" w:cstheme="minorHAnsi"/>
          <w:sz w:val="18"/>
          <w:szCs w:val="18"/>
        </w:rPr>
      </w:pPr>
    </w:p>
    <w:sectPr>
      <w:footerReference r:id="rId5" w:type="default"/>
      <w:pgSz w:w="16837" w:h="11905" w:orient="landscape"/>
      <w:pgMar w:top="284" w:right="600" w:bottom="142" w:left="600" w:header="426" w:footer="720" w:gutter="0"/>
      <w:pgNumType w:start="1"/>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B5501539-4854-482A-A2EC-524321B128AC}"/>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EC4B8CEA-0930-4FB0-AAF8-224392BAA03B}"/>
  </w:font>
  <w:font w:name="Wingdings">
    <w:panose1 w:val="05000000000000000000"/>
    <w:charset w:val="02"/>
    <w:family w:val="auto"/>
    <w:pitch w:val="default"/>
    <w:sig w:usb0="00000000" w:usb1="00000000" w:usb2="00000000" w:usb3="00000000" w:csb0="80000000" w:csb1="00000000"/>
    <w:embedRegular r:id="rId3" w:fontKey="{AE898BA8-4B24-44C3-8E4D-97F688DF8B99}"/>
  </w:font>
  <w:font w:name="Calibri">
    <w:panose1 w:val="020F0502020204030204"/>
    <w:charset w:val="00"/>
    <w:family w:val="swiss"/>
    <w:pitch w:val="default"/>
    <w:sig w:usb0="E4002EFF" w:usb1="C000247B" w:usb2="00000009" w:usb3="00000000" w:csb0="200001FF" w:csb1="00000000"/>
    <w:embedRegular r:id="rId4" w:fontKey="{DE0DC70A-CE92-43C9-84AB-CDED1EC99491}"/>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A2"/>
    <w:family w:val="swiss"/>
    <w:pitch w:val="default"/>
    <w:sig w:usb0="E4002EFF" w:usb1="C000247B" w:usb2="00000009" w:usb3="00000000" w:csb0="200001FF" w:csb1="00000000"/>
    <w:embedRegular r:id="rId5" w:fontKey="{4D376874-C364-4156-BCFD-214A1D332C52}"/>
  </w:font>
  <w:font w:name="Georgia">
    <w:panose1 w:val="02040502050405020303"/>
    <w:charset w:val="A2"/>
    <w:family w:val="roman"/>
    <w:pitch w:val="default"/>
    <w:sig w:usb0="00000287" w:usb1="00000000" w:usb2="00000000" w:usb3="00000000" w:csb0="2000009F" w:csb1="00000000"/>
    <w:embedRegular r:id="rId6" w:fontKey="{8EC43519-1EC8-4157-A8D7-F29BD5E5947E}"/>
  </w:font>
  <w:font w:name="Arial">
    <w:panose1 w:val="020B0604020202020204"/>
    <w:charset w:val="A2"/>
    <w:family w:val="swiss"/>
    <w:pitch w:val="default"/>
    <w:sig w:usb0="E0002EFF" w:usb1="C000785B" w:usb2="00000009" w:usb3="00000000" w:csb0="400001FF" w:csb1="FFFF0000"/>
    <w:embedRegular r:id="rId7" w:fontKey="{5B4D428B-7094-4851-B84B-1F35E5F0E1B4}"/>
  </w:font>
  <w:font w:name="Noto Sans Symbols">
    <w:altName w:val="Segoe Print"/>
    <w:panose1 w:val="00000000000000000000"/>
    <w:charset w:val="00"/>
    <w:family w:val="auto"/>
    <w:pitch w:val="default"/>
    <w:sig w:usb0="00000000" w:usb1="00000000" w:usb2="00000000" w:usb3="00000000" w:csb0="00000000" w:csb1="00000000"/>
    <w:embedRegular r:id="rId8" w:fontKey="{233DF735-3CFD-400A-A936-0C2AB17A06F3}"/>
  </w:font>
  <w:font w:name="Courier New">
    <w:panose1 w:val="02070309020205020404"/>
    <w:charset w:val="A2"/>
    <w:family w:val="modern"/>
    <w:pitch w:val="default"/>
    <w:sig w:usb0="E0002EFF" w:usb1="C0007843" w:usb2="00000009" w:usb3="00000000" w:csb0="400001FF" w:csb1="FFFF0000"/>
    <w:embedRegular r:id="rId9" w:fontKey="{B0959DEB-0B97-4663-AAC8-65FF6EF0532A}"/>
  </w:font>
  <w:font w:name="Segoe Print">
    <w:panose1 w:val="02000600000000000000"/>
    <w:charset w:val="00"/>
    <w:family w:val="auto"/>
    <w:pitch w:val="default"/>
    <w:sig w:usb0="0000028F" w:usb1="00000000" w:usb2="00000000" w:usb3="00000000" w:csb0="2000009F" w:csb1="47010000"/>
    <w:embedRegular r:id="rId10" w:fontKey="{8A49B845-BCFB-4E03-A959-A7325E7EA1CE}"/>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2459D">
    <w:pPr>
      <w:jc w:val="right"/>
    </w:pPr>
    <w:r>
      <w:fldChar w:fldCharType="begin"/>
    </w:r>
    <w:r>
      <w:instrText xml:space="preserve">PAGE</w:instrText>
    </w:r>
    <w:r>
      <w:fldChar w:fldCharType="separate"/>
    </w:r>
    <w:r>
      <w:t>1</w:t>
    </w:r>
    <w:r>
      <w:fldChar w:fldCharType="end"/>
    </w:r>
    <w:r>
      <w:t xml:space="preserve"> / </w:t>
    </w:r>
    <w:r>
      <w:fldChar w:fldCharType="begin"/>
    </w:r>
    <w:r>
      <w:instrText xml:space="preserve">NUMPAGES</w:instrText>
    </w:r>
    <w:r>
      <w:fldChar w:fldCharType="separate"/>
    </w:r>
    <w: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documentProtection w:enforcement="0"/>
  <w:defaultTabStop w:val="720"/>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687"/>
    <w:rsid w:val="0000539D"/>
    <w:rsid w:val="00027F1B"/>
    <w:rsid w:val="001F3559"/>
    <w:rsid w:val="00204687"/>
    <w:rsid w:val="0023423D"/>
    <w:rsid w:val="00254131"/>
    <w:rsid w:val="002C6F71"/>
    <w:rsid w:val="0030076C"/>
    <w:rsid w:val="00314A33"/>
    <w:rsid w:val="003356D9"/>
    <w:rsid w:val="00336B9D"/>
    <w:rsid w:val="003F7844"/>
    <w:rsid w:val="00445D9C"/>
    <w:rsid w:val="004743EA"/>
    <w:rsid w:val="00476C7D"/>
    <w:rsid w:val="0053221D"/>
    <w:rsid w:val="006043C8"/>
    <w:rsid w:val="00642992"/>
    <w:rsid w:val="00670FBD"/>
    <w:rsid w:val="006C5F3F"/>
    <w:rsid w:val="00704865"/>
    <w:rsid w:val="00740D50"/>
    <w:rsid w:val="0078748C"/>
    <w:rsid w:val="007B71A1"/>
    <w:rsid w:val="0088147C"/>
    <w:rsid w:val="008A6A89"/>
    <w:rsid w:val="008C0BCE"/>
    <w:rsid w:val="009400C8"/>
    <w:rsid w:val="00944784"/>
    <w:rsid w:val="0098590F"/>
    <w:rsid w:val="00B92D03"/>
    <w:rsid w:val="00BF717B"/>
    <w:rsid w:val="00C25E5A"/>
    <w:rsid w:val="00DF475C"/>
    <w:rsid w:val="00DF5E29"/>
    <w:rsid w:val="00E305FA"/>
    <w:rsid w:val="00E46B7C"/>
    <w:rsid w:val="00EF37E6"/>
    <w:rsid w:val="00F03467"/>
    <w:rsid w:val="00F51A48"/>
    <w:rsid w:val="00FB5791"/>
    <w:rsid w:val="00FD519C"/>
    <w:rsid w:val="78CA387C"/>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Calibri" w:hAnsi="Calibri" w:eastAsia="Calibri" w:cs="Calibri"/>
      <w:lang w:val="tr-TR" w:eastAsia="tr-TR"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link w:val="20"/>
    <w:semiHidden/>
    <w:unhideWhenUsed/>
    <w:qFormat/>
    <w:uiPriority w:val="9"/>
    <w:pPr>
      <w:keepNext/>
      <w:keepLines/>
      <w:spacing w:before="360" w:after="80" w:line="276" w:lineRule="auto"/>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sz w:val="22"/>
      <w:szCs w:val="22"/>
    </w:rPr>
  </w:style>
  <w:style w:type="paragraph" w:styleId="7">
    <w:name w:val="heading 6"/>
    <w:basedOn w:val="1"/>
    <w:next w:val="1"/>
    <w:semiHidden/>
    <w:unhideWhenUsed/>
    <w:qFormat/>
    <w:uiPriority w:val="9"/>
    <w:pPr>
      <w:keepNext/>
      <w:keepLines/>
      <w:spacing w:before="200" w:after="40"/>
      <w:outlineLvl w:val="5"/>
    </w:pPr>
    <w:rPr>
      <w:b/>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footer"/>
    <w:basedOn w:val="1"/>
    <w:link w:val="19"/>
    <w:unhideWhenUsed/>
    <w:qFormat/>
    <w:uiPriority w:val="99"/>
    <w:pPr>
      <w:tabs>
        <w:tab w:val="center" w:pos="4536"/>
        <w:tab w:val="right" w:pos="9072"/>
      </w:tabs>
      <w:spacing w:after="0" w:line="240" w:lineRule="auto"/>
    </w:pPr>
  </w:style>
  <w:style w:type="character" w:styleId="11">
    <w:name w:val="footnote reference"/>
    <w:semiHidden/>
    <w:unhideWhenUsed/>
    <w:qFormat/>
    <w:uiPriority w:val="0"/>
    <w:rPr>
      <w:vertAlign w:val="superscript"/>
    </w:rPr>
  </w:style>
  <w:style w:type="paragraph" w:styleId="12">
    <w:name w:val="header"/>
    <w:basedOn w:val="1"/>
    <w:link w:val="18"/>
    <w:unhideWhenUsed/>
    <w:qFormat/>
    <w:uiPriority w:val="99"/>
    <w:pPr>
      <w:tabs>
        <w:tab w:val="center" w:pos="4536"/>
        <w:tab w:val="right" w:pos="9072"/>
      </w:tabs>
      <w:spacing w:after="0" w:line="240" w:lineRule="auto"/>
    </w:pPr>
  </w:style>
  <w:style w:type="paragraph" w:styleId="13">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4">
    <w:name w:val="Title"/>
    <w:basedOn w:val="1"/>
    <w:next w:val="1"/>
    <w:qFormat/>
    <w:uiPriority w:val="10"/>
    <w:pPr>
      <w:keepNext/>
      <w:keepLines/>
      <w:spacing w:before="480" w:after="120"/>
    </w:pPr>
    <w:rPr>
      <w:b/>
      <w:sz w:val="72"/>
      <w:szCs w:val="72"/>
    </w:rPr>
  </w:style>
  <w:style w:type="table" w:customStyle="1" w:styleId="15">
    <w:name w:val="Table Normal1"/>
    <w:qFormat/>
    <w:uiPriority w:val="0"/>
    <w:tblPr>
      <w:tblCellMar>
        <w:top w:w="0" w:type="dxa"/>
        <w:left w:w="0" w:type="dxa"/>
        <w:bottom w:w="0" w:type="dxa"/>
        <w:right w:w="0" w:type="dxa"/>
      </w:tblCellMar>
    </w:tblPr>
  </w:style>
  <w:style w:type="paragraph" w:customStyle="1" w:styleId="16">
    <w:name w:val="Heading2"/>
    <w:basedOn w:val="1"/>
    <w:qFormat/>
    <w:uiPriority w:val="0"/>
    <w:pPr>
      <w:jc w:val="center"/>
    </w:pPr>
  </w:style>
  <w:style w:type="paragraph" w:styleId="17">
    <w:name w:val="List Paragraph"/>
    <w:basedOn w:val="1"/>
    <w:qFormat/>
    <w:uiPriority w:val="99"/>
    <w:pPr>
      <w:spacing w:line="259" w:lineRule="auto"/>
      <w:ind w:left="720"/>
      <w:contextualSpacing/>
    </w:pPr>
    <w:rPr>
      <w:rFonts w:asciiTheme="minorHAnsi" w:hAnsiTheme="minorHAnsi" w:eastAsiaTheme="minorHAnsi" w:cstheme="minorBidi"/>
      <w:sz w:val="22"/>
      <w:szCs w:val="22"/>
      <w:lang w:eastAsia="en-US"/>
    </w:rPr>
  </w:style>
  <w:style w:type="character" w:customStyle="1" w:styleId="18">
    <w:name w:val="Üst Bilgi Char"/>
    <w:basedOn w:val="8"/>
    <w:link w:val="12"/>
    <w:uiPriority w:val="99"/>
  </w:style>
  <w:style w:type="character" w:customStyle="1" w:styleId="19">
    <w:name w:val="Alt Bilgi Char"/>
    <w:basedOn w:val="8"/>
    <w:link w:val="10"/>
    <w:qFormat/>
    <w:uiPriority w:val="99"/>
  </w:style>
  <w:style w:type="character" w:customStyle="1" w:styleId="20">
    <w:name w:val="Başlık 2 Char"/>
    <w:basedOn w:val="8"/>
    <w:link w:val="3"/>
    <w:qFormat/>
    <w:uiPriority w:val="9"/>
    <w:rPr>
      <w:b/>
      <w:sz w:val="36"/>
      <w:szCs w:val="36"/>
    </w:rPr>
  </w:style>
  <w:style w:type="table" w:customStyle="1" w:styleId="21">
    <w:name w:val="_Style 20"/>
    <w:basedOn w:val="15"/>
    <w:qFormat/>
    <w:uiPriority w:val="0"/>
    <w:tblPr>
      <w:tblCellMar>
        <w:left w:w="10" w:type="dxa"/>
        <w:right w:w="10"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5BSMttBc/5E/abl0792K6oC+kA==">CgMxLjAyCGguZ2pkZ3hzMgloLjMwajB6bGwyCWguMWZvYjl0ZTgAciExLTh6SUJvTUFGOUlIb3RzLXFKa3BlZDVKS2kyS3BKT1I=</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8</Pages>
  <Words>3863</Words>
  <Characters>22025</Characters>
  <Lines>183</Lines>
  <Paragraphs>51</Paragraphs>
  <TotalTime>84</TotalTime>
  <ScaleCrop>false</ScaleCrop>
  <LinksUpToDate>false</LinksUpToDate>
  <CharactersWithSpaces>25837</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2024-09-03T15:59:00Z</dcterms:created>
  <dc:creator>İnstagram @ogretmen_evrak</dc:creator>
  <cp:lastModifiedBy>Ogretmen</cp:lastModifiedBy>
  <dcterms:modified xsi:type="dcterms:W3CDTF">2025-09-05T06:54:25Z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594CE560EDAE41EFB343A0EA172DF37F_13</vt:lpwstr>
  </property>
</Properties>
</file>